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736" w:type="dxa"/>
        <w:tblInd w:w="-743" w:type="dxa"/>
        <w:tblLayout w:type="fixed"/>
        <w:tblLook w:val="04A0" w:firstRow="1" w:lastRow="0" w:firstColumn="1" w:lastColumn="0" w:noHBand="0" w:noVBand="1"/>
      </w:tblPr>
      <w:tblGrid>
        <w:gridCol w:w="284"/>
        <w:gridCol w:w="1298"/>
        <w:gridCol w:w="1287"/>
        <w:gridCol w:w="1286"/>
        <w:gridCol w:w="1287"/>
        <w:gridCol w:w="1287"/>
        <w:gridCol w:w="1287"/>
        <w:gridCol w:w="1286"/>
        <w:gridCol w:w="1287"/>
        <w:gridCol w:w="1286"/>
        <w:gridCol w:w="1287"/>
        <w:gridCol w:w="1287"/>
        <w:gridCol w:w="1287"/>
      </w:tblGrid>
      <w:tr w:rsidR="001A4586" w:rsidTr="001A4586">
        <w:trPr>
          <w:cantSplit/>
          <w:trHeight w:val="2983"/>
        </w:trPr>
        <w:tc>
          <w:tcPr>
            <w:tcW w:w="284" w:type="dxa"/>
            <w:tcBorders>
              <w:top w:val="nil"/>
              <w:left w:val="nil"/>
              <w:bottom w:val="nil"/>
              <w:right w:val="single" w:sz="24" w:space="0" w:color="auto"/>
            </w:tcBorders>
            <w:vAlign w:val="center"/>
          </w:tcPr>
          <w:p w:rsidR="001A4586" w:rsidRPr="00CA0854" w:rsidRDefault="001A4586" w:rsidP="00345ED5">
            <w:pPr>
              <w:spacing w:before="100" w:beforeAutospacing="1" w:after="100" w:afterAutospacing="1"/>
              <w:rPr>
                <w:sz w:val="20"/>
                <w:szCs w:val="20"/>
              </w:rPr>
            </w:pPr>
            <w:r w:rsidRPr="005632E9">
              <w:rPr>
                <w:b/>
                <w:noProof/>
                <w:sz w:val="16"/>
                <w:szCs w:val="16"/>
                <w:lang w:eastAsia="en-GB"/>
              </w:rPr>
              <mc:AlternateContent>
                <mc:Choice Requires="wps">
                  <w:drawing>
                    <wp:anchor distT="0" distB="0" distL="114300" distR="114300" simplePos="0" relativeHeight="251699200" behindDoc="0" locked="0" layoutInCell="1" allowOverlap="1" wp14:anchorId="1A29B74E" wp14:editId="4D69E03C">
                      <wp:simplePos x="0" y="0"/>
                      <wp:positionH relativeFrom="column">
                        <wp:posOffset>-427990</wp:posOffset>
                      </wp:positionH>
                      <wp:positionV relativeFrom="paragraph">
                        <wp:posOffset>-149860</wp:posOffset>
                      </wp:positionV>
                      <wp:extent cx="523875" cy="18097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1809750"/>
                              </a:xfrm>
                              <a:prstGeom prst="rect">
                                <a:avLst/>
                              </a:prstGeom>
                              <a:solidFill>
                                <a:srgbClr val="FFFFFF"/>
                              </a:solidFill>
                              <a:ln w="9525">
                                <a:noFill/>
                                <a:miter lim="800000"/>
                                <a:headEnd/>
                                <a:tailEnd/>
                              </a:ln>
                            </wps:spPr>
                            <wps:txbx>
                              <w:txbxContent>
                                <w:p w:rsidR="001A4586" w:rsidRPr="005632E9" w:rsidRDefault="001A4586" w:rsidP="005632E9">
                                  <w:pPr>
                                    <w:spacing w:after="0"/>
                                    <w:jc w:val="center"/>
                                    <w:rPr>
                                      <w:b/>
                                      <w:sz w:val="18"/>
                                      <w:szCs w:val="18"/>
                                    </w:rPr>
                                  </w:pPr>
                                  <w:r>
                                    <w:rPr>
                                      <w:b/>
                                      <w:sz w:val="18"/>
                                      <w:szCs w:val="18"/>
                                    </w:rPr>
                                    <w:t xml:space="preserve">KEY STAGE 2 </w:t>
                                  </w:r>
                                  <w:r w:rsidRPr="005632E9">
                                    <w:rPr>
                                      <w:b/>
                                      <w:sz w:val="18"/>
                                      <w:szCs w:val="18"/>
                                    </w:rPr>
                                    <w:t>MFL</w:t>
                                  </w:r>
                                </w:p>
                                <w:p w:rsidR="001A4586" w:rsidRPr="005632E9" w:rsidRDefault="001A4586" w:rsidP="005632E9">
                                  <w:pPr>
                                    <w:spacing w:after="0"/>
                                    <w:jc w:val="center"/>
                                    <w:rPr>
                                      <w:b/>
                                      <w:sz w:val="18"/>
                                      <w:szCs w:val="18"/>
                                    </w:rPr>
                                  </w:pPr>
                                  <w:r w:rsidRPr="005632E9">
                                    <w:rPr>
                                      <w:b/>
                                      <w:sz w:val="18"/>
                                      <w:szCs w:val="18"/>
                                    </w:rPr>
                                    <w:t>Attainment Targets</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7pt;margin-top:-11.8pt;width:41.25pt;height:1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" stroked="f">
                      <v:textbox style="layout-flow:vertical;mso-layout-flow-alt:bottom-to-top">
                        <w:txbxContent>
                          <w:p w:rsidR="001A4586" w:rsidRPr="005632E9" w:rsidRDefault="001A4586" w:rsidP="005632E9">
                            <w:pPr>
                              <w:spacing w:after="0"/>
                              <w:jc w:val="center"/>
                              <w:rPr>
                                <w:b/>
                                <w:sz w:val="18"/>
                                <w:szCs w:val="18"/>
                              </w:rPr>
                            </w:pPr>
                            <w:r>
                              <w:rPr>
                                <w:b/>
                                <w:sz w:val="18"/>
                                <w:szCs w:val="18"/>
                              </w:rPr>
                              <w:t xml:space="preserve">KEY STAGE 2 </w:t>
                            </w:r>
                            <w:r w:rsidRPr="005632E9">
                              <w:rPr>
                                <w:b/>
                                <w:sz w:val="18"/>
                                <w:szCs w:val="18"/>
                              </w:rPr>
                              <w:t>MFL</w:t>
                            </w:r>
                          </w:p>
                          <w:p w:rsidR="001A4586" w:rsidRPr="005632E9" w:rsidRDefault="001A4586" w:rsidP="005632E9">
                            <w:pPr>
                              <w:spacing w:after="0"/>
                              <w:jc w:val="center"/>
                              <w:rPr>
                                <w:b/>
                                <w:sz w:val="18"/>
                                <w:szCs w:val="18"/>
                              </w:rPr>
                            </w:pPr>
                            <w:r w:rsidRPr="005632E9">
                              <w:rPr>
                                <w:b/>
                                <w:sz w:val="18"/>
                                <w:szCs w:val="18"/>
                              </w:rPr>
                              <w:t>Attainment Targets</w:t>
                            </w:r>
                          </w:p>
                        </w:txbxContent>
                      </v:textbox>
                    </v:shape>
                  </w:pict>
                </mc:Fallback>
              </mc:AlternateContent>
            </w:r>
          </w:p>
        </w:tc>
        <w:tc>
          <w:tcPr>
            <w:tcW w:w="1298" w:type="dxa"/>
            <w:tcBorders>
              <w:top w:val="single" w:sz="24" w:space="0" w:color="auto"/>
              <w:left w:val="single" w:sz="24" w:space="0" w:color="auto"/>
              <w:bottom w:val="single" w:sz="24" w:space="0" w:color="auto"/>
              <w:right w:val="single" w:sz="24" w:space="0" w:color="auto"/>
            </w:tcBorders>
            <w:shd w:val="clear" w:color="auto" w:fill="DAEEF3" w:themeFill="accent5" w:themeFillTint="33"/>
            <w:textDirection w:val="btLr"/>
            <w:vAlign w:val="center"/>
          </w:tcPr>
          <w:p w:rsidR="001A4586" w:rsidRPr="00D57DA3" w:rsidRDefault="001A4586" w:rsidP="00345ED5">
            <w:pPr>
              <w:ind w:left="113" w:right="113"/>
              <w:rPr>
                <w:sz w:val="16"/>
                <w:szCs w:val="16"/>
              </w:rPr>
            </w:pPr>
            <w:r w:rsidRPr="00D57DA3">
              <w:rPr>
                <w:sz w:val="16"/>
                <w:szCs w:val="16"/>
              </w:rPr>
              <w:t>Listen attentively to spoken language and show understanding by joining in and responding.</w:t>
            </w:r>
          </w:p>
        </w:tc>
        <w:tc>
          <w:tcPr>
            <w:tcW w:w="1287" w:type="dxa"/>
            <w:tcBorders>
              <w:top w:val="single" w:sz="24" w:space="0" w:color="auto"/>
              <w:left w:val="single" w:sz="24" w:space="0" w:color="auto"/>
              <w:bottom w:val="single" w:sz="24" w:space="0" w:color="auto"/>
              <w:right w:val="single" w:sz="24" w:space="0" w:color="auto"/>
            </w:tcBorders>
            <w:shd w:val="clear" w:color="auto" w:fill="DAEEF3" w:themeFill="accent5" w:themeFillTint="33"/>
            <w:textDirection w:val="btLr"/>
            <w:vAlign w:val="center"/>
          </w:tcPr>
          <w:p w:rsidR="001A4586" w:rsidRPr="00D57DA3" w:rsidRDefault="001A4586" w:rsidP="00345ED5">
            <w:pPr>
              <w:ind w:left="113" w:right="113"/>
              <w:rPr>
                <w:sz w:val="16"/>
                <w:szCs w:val="16"/>
              </w:rPr>
            </w:pPr>
            <w:r w:rsidRPr="00D57DA3">
              <w:rPr>
                <w:sz w:val="16"/>
                <w:szCs w:val="16"/>
              </w:rPr>
              <w:t>Explore the patterns and sounds of language through songs and rhymes and link the spelling, sound and meaning of the words.</w:t>
            </w:r>
          </w:p>
        </w:tc>
        <w:tc>
          <w:tcPr>
            <w:tcW w:w="1286" w:type="dxa"/>
            <w:tcBorders>
              <w:top w:val="single" w:sz="24" w:space="0" w:color="auto"/>
              <w:left w:val="single" w:sz="24" w:space="0" w:color="auto"/>
              <w:bottom w:val="single" w:sz="24" w:space="0" w:color="auto"/>
              <w:right w:val="single" w:sz="24" w:space="0" w:color="auto"/>
            </w:tcBorders>
            <w:shd w:val="clear" w:color="auto" w:fill="DAEEF3" w:themeFill="accent5" w:themeFillTint="33"/>
            <w:textDirection w:val="btLr"/>
            <w:vAlign w:val="center"/>
          </w:tcPr>
          <w:p w:rsidR="001A4586" w:rsidRPr="00D57DA3" w:rsidRDefault="001A4586" w:rsidP="00345ED5">
            <w:pPr>
              <w:ind w:left="113" w:right="113"/>
              <w:rPr>
                <w:sz w:val="16"/>
                <w:szCs w:val="16"/>
              </w:rPr>
            </w:pPr>
            <w:r w:rsidRPr="00D57DA3">
              <w:rPr>
                <w:sz w:val="16"/>
                <w:szCs w:val="16"/>
              </w:rPr>
              <w:t xml:space="preserve">Engage in conversations; ask and answer questions; </w:t>
            </w:r>
            <w:r w:rsidR="00A70B3E">
              <w:rPr>
                <w:sz w:val="16"/>
                <w:szCs w:val="16"/>
              </w:rPr>
              <w:t xml:space="preserve">express opinions; respond </w:t>
            </w:r>
            <w:r w:rsidRPr="00D57DA3">
              <w:rPr>
                <w:sz w:val="16"/>
                <w:szCs w:val="16"/>
              </w:rPr>
              <w:t>to those of others; seek clarification and help.</w:t>
            </w:r>
          </w:p>
        </w:tc>
        <w:tc>
          <w:tcPr>
            <w:tcW w:w="1287" w:type="dxa"/>
            <w:tcBorders>
              <w:top w:val="single" w:sz="24" w:space="0" w:color="auto"/>
              <w:left w:val="single" w:sz="24" w:space="0" w:color="auto"/>
              <w:bottom w:val="single" w:sz="24" w:space="0" w:color="auto"/>
              <w:right w:val="single" w:sz="24" w:space="0" w:color="auto"/>
            </w:tcBorders>
            <w:shd w:val="clear" w:color="auto" w:fill="DAEEF3" w:themeFill="accent5" w:themeFillTint="33"/>
            <w:textDirection w:val="btLr"/>
            <w:vAlign w:val="center"/>
          </w:tcPr>
          <w:p w:rsidR="001A4586" w:rsidRPr="00D57DA3" w:rsidRDefault="001A4586" w:rsidP="00345ED5">
            <w:pPr>
              <w:ind w:left="113" w:right="113"/>
              <w:rPr>
                <w:sz w:val="16"/>
                <w:szCs w:val="16"/>
              </w:rPr>
            </w:pPr>
            <w:r w:rsidRPr="00D57DA3">
              <w:rPr>
                <w:sz w:val="16"/>
                <w:szCs w:val="16"/>
              </w:rPr>
              <w:t>Speak in sentences using familiar vocabulary, phrases and basic language structures.</w:t>
            </w:r>
            <w:r>
              <w:rPr>
                <w:sz w:val="16"/>
                <w:szCs w:val="16"/>
              </w:rPr>
              <w:t xml:space="preserve"> Present ideas and information  to a range of audiences</w:t>
            </w:r>
          </w:p>
        </w:tc>
        <w:tc>
          <w:tcPr>
            <w:tcW w:w="1287" w:type="dxa"/>
            <w:tcBorders>
              <w:top w:val="single" w:sz="18" w:space="0" w:color="auto"/>
              <w:left w:val="single" w:sz="24" w:space="0" w:color="auto"/>
              <w:bottom w:val="single" w:sz="18" w:space="0" w:color="auto"/>
              <w:right w:val="single" w:sz="24" w:space="0" w:color="auto"/>
            </w:tcBorders>
            <w:shd w:val="clear" w:color="auto" w:fill="F2DBDB" w:themeFill="accent2" w:themeFillTint="33"/>
            <w:textDirection w:val="btLr"/>
            <w:vAlign w:val="center"/>
          </w:tcPr>
          <w:p w:rsidR="001A4586" w:rsidRPr="00D57DA3" w:rsidRDefault="001A4586" w:rsidP="00345ED5">
            <w:pPr>
              <w:ind w:left="113" w:right="113"/>
              <w:rPr>
                <w:sz w:val="16"/>
                <w:szCs w:val="16"/>
              </w:rPr>
            </w:pPr>
            <w:r w:rsidRPr="00D57DA3">
              <w:rPr>
                <w:sz w:val="16"/>
                <w:szCs w:val="16"/>
              </w:rPr>
              <w:t>Appreciate stories, songs, poems and rhymes in the language.</w:t>
            </w:r>
          </w:p>
        </w:tc>
        <w:tc>
          <w:tcPr>
            <w:tcW w:w="1287" w:type="dxa"/>
            <w:tcBorders>
              <w:top w:val="single" w:sz="24" w:space="0" w:color="auto"/>
              <w:left w:val="single" w:sz="24" w:space="0" w:color="auto"/>
              <w:bottom w:val="single" w:sz="24" w:space="0" w:color="auto"/>
              <w:right w:val="single" w:sz="24" w:space="0" w:color="auto"/>
            </w:tcBorders>
            <w:shd w:val="clear" w:color="auto" w:fill="D6E3BC" w:themeFill="accent3" w:themeFillTint="66"/>
            <w:textDirection w:val="btLr"/>
            <w:vAlign w:val="center"/>
          </w:tcPr>
          <w:p w:rsidR="001A4586" w:rsidRPr="00D57DA3" w:rsidRDefault="001A4586" w:rsidP="00345ED5">
            <w:pPr>
              <w:ind w:left="113" w:right="113"/>
              <w:rPr>
                <w:sz w:val="16"/>
                <w:szCs w:val="16"/>
              </w:rPr>
            </w:pPr>
            <w:r w:rsidRPr="00D57DA3">
              <w:rPr>
                <w:sz w:val="16"/>
                <w:szCs w:val="16"/>
              </w:rPr>
              <w:t>Develop accurate pronunciation and intonation so that others understand when they are reading aloud or using familiar words and phrases.</w:t>
            </w:r>
          </w:p>
        </w:tc>
        <w:tc>
          <w:tcPr>
            <w:tcW w:w="1286" w:type="dxa"/>
            <w:tcBorders>
              <w:top w:val="single" w:sz="24" w:space="0" w:color="auto"/>
              <w:left w:val="single" w:sz="24" w:space="0" w:color="auto"/>
              <w:bottom w:val="single" w:sz="24" w:space="0" w:color="auto"/>
              <w:right w:val="single" w:sz="24" w:space="0" w:color="auto"/>
            </w:tcBorders>
            <w:shd w:val="clear" w:color="auto" w:fill="D6E3BC" w:themeFill="accent3" w:themeFillTint="66"/>
            <w:textDirection w:val="btLr"/>
            <w:vAlign w:val="center"/>
          </w:tcPr>
          <w:p w:rsidR="001A4586" w:rsidRPr="00D57DA3" w:rsidRDefault="001A4586" w:rsidP="00345ED5">
            <w:pPr>
              <w:ind w:left="113" w:right="113"/>
              <w:rPr>
                <w:sz w:val="16"/>
                <w:szCs w:val="16"/>
              </w:rPr>
            </w:pPr>
            <w:r w:rsidRPr="00D57DA3">
              <w:rPr>
                <w:sz w:val="16"/>
                <w:szCs w:val="16"/>
              </w:rPr>
              <w:t>Read carefully and show understanding of words, phrases and simple writing.</w:t>
            </w:r>
          </w:p>
        </w:tc>
        <w:tc>
          <w:tcPr>
            <w:tcW w:w="1287" w:type="dxa"/>
            <w:tcBorders>
              <w:top w:val="single" w:sz="24" w:space="0" w:color="auto"/>
              <w:left w:val="single" w:sz="24" w:space="0" w:color="auto"/>
              <w:bottom w:val="single" w:sz="24" w:space="0" w:color="auto"/>
              <w:right w:val="single" w:sz="24" w:space="0" w:color="auto"/>
            </w:tcBorders>
            <w:shd w:val="clear" w:color="auto" w:fill="D6E3BC" w:themeFill="accent3" w:themeFillTint="66"/>
            <w:textDirection w:val="btLr"/>
            <w:vAlign w:val="center"/>
          </w:tcPr>
          <w:p w:rsidR="001A4586" w:rsidRPr="00D57DA3" w:rsidRDefault="001A4586" w:rsidP="00345ED5">
            <w:pPr>
              <w:ind w:left="113" w:right="113"/>
              <w:rPr>
                <w:sz w:val="16"/>
                <w:szCs w:val="16"/>
              </w:rPr>
            </w:pPr>
            <w:r w:rsidRPr="00D57DA3">
              <w:rPr>
                <w:sz w:val="16"/>
                <w:szCs w:val="16"/>
              </w:rPr>
              <w:t>Broaden their vocabulary and develop their ability to understand new words introduced into familiar written material, including using a dictionary.</w:t>
            </w:r>
          </w:p>
        </w:tc>
        <w:tc>
          <w:tcPr>
            <w:tcW w:w="1286" w:type="dxa"/>
            <w:tcBorders>
              <w:top w:val="single" w:sz="24" w:space="0" w:color="auto"/>
              <w:left w:val="single" w:sz="24" w:space="0" w:color="auto"/>
              <w:bottom w:val="single" w:sz="24" w:space="0" w:color="auto"/>
              <w:right w:val="single" w:sz="24" w:space="0" w:color="auto"/>
            </w:tcBorders>
            <w:shd w:val="clear" w:color="auto" w:fill="D6E3BC" w:themeFill="accent3" w:themeFillTint="66"/>
            <w:textDirection w:val="btLr"/>
            <w:vAlign w:val="center"/>
          </w:tcPr>
          <w:p w:rsidR="001A4586" w:rsidRPr="00D57DA3" w:rsidRDefault="001A4586" w:rsidP="00345ED5">
            <w:pPr>
              <w:ind w:left="113" w:right="113"/>
              <w:rPr>
                <w:sz w:val="16"/>
                <w:szCs w:val="16"/>
              </w:rPr>
            </w:pPr>
            <w:r w:rsidRPr="00D57DA3">
              <w:rPr>
                <w:sz w:val="16"/>
                <w:szCs w:val="16"/>
              </w:rPr>
              <w:t>Describe people, places, things and actions orally and in writing.</w:t>
            </w:r>
          </w:p>
        </w:tc>
        <w:tc>
          <w:tcPr>
            <w:tcW w:w="1287" w:type="dxa"/>
            <w:tcBorders>
              <w:top w:val="single" w:sz="24" w:space="0" w:color="auto"/>
              <w:left w:val="single" w:sz="24" w:space="0" w:color="auto"/>
              <w:bottom w:val="single" w:sz="24" w:space="0" w:color="auto"/>
              <w:right w:val="single" w:sz="24" w:space="0" w:color="auto"/>
            </w:tcBorders>
            <w:shd w:val="clear" w:color="auto" w:fill="D6E3BC" w:themeFill="accent3" w:themeFillTint="66"/>
            <w:textDirection w:val="btLr"/>
            <w:vAlign w:val="center"/>
          </w:tcPr>
          <w:p w:rsidR="001A4586" w:rsidRPr="00D57DA3" w:rsidRDefault="001A4586" w:rsidP="00345ED5">
            <w:pPr>
              <w:ind w:left="113" w:right="113"/>
              <w:rPr>
                <w:sz w:val="16"/>
                <w:szCs w:val="16"/>
              </w:rPr>
            </w:pPr>
            <w:r w:rsidRPr="00D57DA3">
              <w:rPr>
                <w:sz w:val="16"/>
                <w:szCs w:val="16"/>
              </w:rPr>
              <w:t>Write words from memory and adapt these to create new sentences, to express ideas clearly.</w:t>
            </w:r>
          </w:p>
        </w:tc>
        <w:tc>
          <w:tcPr>
            <w:tcW w:w="1287" w:type="dxa"/>
            <w:tcBorders>
              <w:top w:val="single" w:sz="18" w:space="0" w:color="auto"/>
              <w:left w:val="single" w:sz="24" w:space="0" w:color="auto"/>
              <w:bottom w:val="single" w:sz="18" w:space="0" w:color="auto"/>
              <w:right w:val="single" w:sz="24" w:space="0" w:color="auto"/>
            </w:tcBorders>
            <w:shd w:val="clear" w:color="auto" w:fill="FABF8F" w:themeFill="accent6" w:themeFillTint="99"/>
            <w:textDirection w:val="btLr"/>
            <w:vAlign w:val="center"/>
          </w:tcPr>
          <w:p w:rsidR="00C81AF4" w:rsidRPr="00D57DA3" w:rsidRDefault="001A4586" w:rsidP="00C81AF4">
            <w:pPr>
              <w:ind w:left="113" w:right="113"/>
              <w:rPr>
                <w:sz w:val="16"/>
                <w:szCs w:val="16"/>
              </w:rPr>
            </w:pPr>
            <w:r w:rsidRPr="00D57DA3">
              <w:rPr>
                <w:sz w:val="16"/>
                <w:szCs w:val="16"/>
              </w:rPr>
              <w:t>Understand basic grammar appropriat</w:t>
            </w:r>
            <w:r w:rsidR="00C81AF4">
              <w:rPr>
                <w:sz w:val="16"/>
                <w:szCs w:val="16"/>
              </w:rPr>
              <w:t>e to the language being studied; key features and patterns of the language;</w:t>
            </w:r>
            <w:r w:rsidR="00160406">
              <w:rPr>
                <w:sz w:val="16"/>
                <w:szCs w:val="16"/>
              </w:rPr>
              <w:t xml:space="preserve"> how to </w:t>
            </w:r>
          </w:p>
        </w:tc>
        <w:tc>
          <w:tcPr>
            <w:tcW w:w="1287" w:type="dxa"/>
            <w:tcBorders>
              <w:top w:val="single" w:sz="18" w:space="0" w:color="auto"/>
              <w:left w:val="single" w:sz="24" w:space="0" w:color="auto"/>
              <w:bottom w:val="single" w:sz="18" w:space="0" w:color="auto"/>
              <w:right w:val="single" w:sz="24" w:space="0" w:color="auto"/>
            </w:tcBorders>
            <w:shd w:val="clear" w:color="auto" w:fill="FABF8F" w:themeFill="accent6" w:themeFillTint="99"/>
            <w:textDirection w:val="btLr"/>
          </w:tcPr>
          <w:p w:rsidR="00160406" w:rsidRDefault="00160406" w:rsidP="00345ED5">
            <w:pPr>
              <w:ind w:left="113" w:right="113"/>
              <w:rPr>
                <w:sz w:val="16"/>
                <w:szCs w:val="16"/>
              </w:rPr>
            </w:pPr>
          </w:p>
          <w:p w:rsidR="001A4586" w:rsidRPr="00D57DA3" w:rsidRDefault="00C81AF4" w:rsidP="00345ED5">
            <w:pPr>
              <w:ind w:left="113" w:right="113"/>
              <w:rPr>
                <w:sz w:val="16"/>
                <w:szCs w:val="16"/>
              </w:rPr>
            </w:pPr>
            <w:r>
              <w:rPr>
                <w:sz w:val="16"/>
                <w:szCs w:val="16"/>
              </w:rPr>
              <w:t>to apply these, for instance, to build sentences</w:t>
            </w:r>
            <w:r w:rsidR="00160406">
              <w:rPr>
                <w:sz w:val="16"/>
                <w:szCs w:val="16"/>
              </w:rPr>
              <w:t>; an</w:t>
            </w:r>
            <w:r>
              <w:rPr>
                <w:sz w:val="16"/>
                <w:szCs w:val="16"/>
              </w:rPr>
              <w:t xml:space="preserve">d how these differ from or are </w:t>
            </w:r>
            <w:r w:rsidR="00160406">
              <w:rPr>
                <w:sz w:val="16"/>
                <w:szCs w:val="16"/>
              </w:rPr>
              <w:t>similar to</w:t>
            </w:r>
            <w:r>
              <w:rPr>
                <w:sz w:val="16"/>
                <w:szCs w:val="16"/>
              </w:rPr>
              <w:t xml:space="preserve"> English.</w:t>
            </w:r>
          </w:p>
        </w:tc>
      </w:tr>
    </w:tbl>
    <w:p w:rsidR="00546F6F" w:rsidRPr="00DE31BC" w:rsidRDefault="00195EBC" w:rsidP="00D57DA3">
      <w:pPr>
        <w:spacing w:after="0"/>
        <w:ind w:left="-567"/>
        <w:rPr>
          <w:b/>
          <w:color w:val="9BBB59" w:themeColor="accent3"/>
          <w:sz w:val="16"/>
          <w:szCs w:val="16"/>
        </w:rPr>
      </w:pPr>
      <w:r>
        <w:rPr>
          <w:b/>
          <w:sz w:val="16"/>
          <w:szCs w:val="16"/>
        </w:rPr>
        <w:t xml:space="preserve">     A</w:t>
      </w:r>
      <w:r w:rsidR="00DE31BC">
        <w:rPr>
          <w:b/>
          <w:sz w:val="16"/>
          <w:szCs w:val="16"/>
        </w:rPr>
        <w:t xml:space="preserve">                 </w:t>
      </w:r>
      <w:r>
        <w:rPr>
          <w:b/>
          <w:sz w:val="16"/>
          <w:szCs w:val="16"/>
        </w:rPr>
        <w:t xml:space="preserve">            </w:t>
      </w:r>
      <w:r w:rsidR="00DE31BC">
        <w:rPr>
          <w:b/>
          <w:sz w:val="16"/>
          <w:szCs w:val="16"/>
        </w:rPr>
        <w:t xml:space="preserve">  </w:t>
      </w:r>
      <w:r>
        <w:rPr>
          <w:b/>
          <w:sz w:val="16"/>
          <w:szCs w:val="16"/>
        </w:rPr>
        <w:t xml:space="preserve">B   </w:t>
      </w:r>
      <w:r>
        <w:rPr>
          <w:b/>
          <w:color w:val="4BACC6" w:themeColor="accent5"/>
          <w:sz w:val="16"/>
          <w:szCs w:val="16"/>
        </w:rPr>
        <w:t xml:space="preserve">SPEAKING AND LISTENING    </w:t>
      </w:r>
      <w:r w:rsidRPr="00195EBC">
        <w:rPr>
          <w:b/>
          <w:sz w:val="16"/>
          <w:szCs w:val="16"/>
        </w:rPr>
        <w:t>C</w:t>
      </w:r>
      <w:r w:rsidR="00DE31BC" w:rsidRPr="00DE31BC">
        <w:rPr>
          <w:b/>
          <w:color w:val="4BACC6" w:themeColor="accent5"/>
          <w:sz w:val="16"/>
          <w:szCs w:val="16"/>
        </w:rPr>
        <w:t xml:space="preserve">  </w:t>
      </w:r>
      <w:r>
        <w:rPr>
          <w:b/>
          <w:color w:val="4BACC6" w:themeColor="accent5"/>
          <w:sz w:val="16"/>
          <w:szCs w:val="16"/>
        </w:rPr>
        <w:t xml:space="preserve">                        </w:t>
      </w:r>
      <w:r w:rsidR="00F710D9" w:rsidRPr="00F710D9">
        <w:rPr>
          <w:b/>
          <w:sz w:val="16"/>
          <w:szCs w:val="16"/>
        </w:rPr>
        <w:t>D</w:t>
      </w:r>
      <w:r w:rsidR="00DE31BC" w:rsidRPr="00F710D9">
        <w:rPr>
          <w:b/>
          <w:sz w:val="16"/>
          <w:szCs w:val="16"/>
        </w:rPr>
        <w:t xml:space="preserve">  </w:t>
      </w:r>
      <w:r w:rsidR="00DE31BC" w:rsidRPr="00195EBC">
        <w:rPr>
          <w:b/>
          <w:sz w:val="16"/>
          <w:szCs w:val="16"/>
        </w:rPr>
        <w:t xml:space="preserve">       </w:t>
      </w:r>
      <w:r w:rsidR="00DE31BC" w:rsidRPr="00DE31BC">
        <w:rPr>
          <w:b/>
          <w:color w:val="D99594" w:themeColor="accent2" w:themeTint="99"/>
          <w:sz w:val="16"/>
          <w:szCs w:val="16"/>
        </w:rPr>
        <w:t>SONGS, STORIES AND RHYMES</w:t>
      </w:r>
      <w:r>
        <w:rPr>
          <w:b/>
          <w:color w:val="D99594" w:themeColor="accent2" w:themeTint="99"/>
          <w:sz w:val="16"/>
          <w:szCs w:val="16"/>
        </w:rPr>
        <w:t xml:space="preserve">      </w:t>
      </w:r>
      <w:r w:rsidR="00DE31BC" w:rsidRPr="00195EBC">
        <w:rPr>
          <w:b/>
          <w:sz w:val="16"/>
          <w:szCs w:val="16"/>
        </w:rPr>
        <w:t xml:space="preserve"> </w:t>
      </w:r>
      <w:r w:rsidRPr="00195EBC">
        <w:rPr>
          <w:b/>
          <w:sz w:val="16"/>
          <w:szCs w:val="16"/>
        </w:rPr>
        <w:t>A</w:t>
      </w:r>
      <w:r>
        <w:rPr>
          <w:b/>
          <w:sz w:val="16"/>
          <w:szCs w:val="16"/>
        </w:rPr>
        <w:t xml:space="preserve">        </w:t>
      </w:r>
      <w:r w:rsidR="00DE31BC" w:rsidRPr="00195EBC">
        <w:rPr>
          <w:b/>
          <w:color w:val="9BBB59" w:themeColor="accent3"/>
          <w:sz w:val="16"/>
          <w:szCs w:val="16"/>
        </w:rPr>
        <w:t xml:space="preserve">   </w:t>
      </w:r>
      <w:r>
        <w:rPr>
          <w:b/>
          <w:color w:val="9BBB59" w:themeColor="accent3"/>
          <w:sz w:val="16"/>
          <w:szCs w:val="16"/>
        </w:rPr>
        <w:t xml:space="preserve">     </w:t>
      </w:r>
      <w:r w:rsidR="00DE31BC" w:rsidRPr="00195EBC">
        <w:rPr>
          <w:b/>
          <w:color w:val="9BBB59" w:themeColor="accent3"/>
          <w:sz w:val="16"/>
          <w:szCs w:val="16"/>
        </w:rPr>
        <w:t xml:space="preserve">   </w:t>
      </w:r>
      <w:r w:rsidRPr="00195EBC">
        <w:rPr>
          <w:b/>
          <w:sz w:val="16"/>
          <w:szCs w:val="16"/>
        </w:rPr>
        <w:t>B</w:t>
      </w:r>
      <w:r w:rsidR="00DE31BC" w:rsidRPr="00195EBC">
        <w:rPr>
          <w:b/>
          <w:sz w:val="16"/>
          <w:szCs w:val="16"/>
        </w:rPr>
        <w:t xml:space="preserve">   </w:t>
      </w:r>
      <w:r w:rsidR="00DE31BC" w:rsidRPr="00195EBC">
        <w:rPr>
          <w:b/>
          <w:color w:val="9BBB59" w:themeColor="accent3"/>
          <w:sz w:val="16"/>
          <w:szCs w:val="16"/>
        </w:rPr>
        <w:t xml:space="preserve"> </w:t>
      </w:r>
      <w:r w:rsidR="00DE31BC" w:rsidRPr="00DE31BC">
        <w:rPr>
          <w:b/>
          <w:color w:val="9BBB59" w:themeColor="accent3"/>
          <w:sz w:val="16"/>
          <w:szCs w:val="16"/>
        </w:rPr>
        <w:t>READING AND WRITING</w:t>
      </w:r>
      <w:r w:rsidR="00DE31BC">
        <w:rPr>
          <w:b/>
          <w:color w:val="9BBB59" w:themeColor="accent3"/>
          <w:sz w:val="16"/>
          <w:szCs w:val="16"/>
        </w:rPr>
        <w:t xml:space="preserve"> </w:t>
      </w:r>
      <w:r>
        <w:rPr>
          <w:b/>
          <w:color w:val="9BBB59" w:themeColor="accent3"/>
          <w:sz w:val="16"/>
          <w:szCs w:val="16"/>
        </w:rPr>
        <w:t xml:space="preserve">  </w:t>
      </w:r>
      <w:r w:rsidRPr="00195EBC">
        <w:rPr>
          <w:b/>
          <w:sz w:val="16"/>
          <w:szCs w:val="16"/>
        </w:rPr>
        <w:t>C</w:t>
      </w:r>
      <w:r w:rsidR="00DE31BC">
        <w:rPr>
          <w:b/>
          <w:color w:val="9BBB59" w:themeColor="accent3"/>
          <w:sz w:val="16"/>
          <w:szCs w:val="16"/>
        </w:rPr>
        <w:t xml:space="preserve">                          </w:t>
      </w:r>
      <w:r w:rsidRPr="00195EBC">
        <w:rPr>
          <w:b/>
          <w:sz w:val="16"/>
          <w:szCs w:val="16"/>
        </w:rPr>
        <w:t>D</w:t>
      </w:r>
      <w:r w:rsidR="00DE31BC" w:rsidRPr="00195EBC">
        <w:rPr>
          <w:b/>
          <w:sz w:val="16"/>
          <w:szCs w:val="16"/>
        </w:rPr>
        <w:t xml:space="preserve">   </w:t>
      </w:r>
      <w:r w:rsidR="00DE31BC">
        <w:rPr>
          <w:b/>
          <w:color w:val="9BBB59" w:themeColor="accent3"/>
          <w:sz w:val="16"/>
          <w:szCs w:val="16"/>
        </w:rPr>
        <w:t xml:space="preserve">                     </w:t>
      </w:r>
      <w:r w:rsidR="00DE31BC" w:rsidRPr="00195EBC">
        <w:rPr>
          <w:b/>
          <w:sz w:val="16"/>
          <w:szCs w:val="16"/>
        </w:rPr>
        <w:t xml:space="preserve">  </w:t>
      </w:r>
      <w:r w:rsidRPr="00195EBC">
        <w:rPr>
          <w:b/>
          <w:sz w:val="16"/>
          <w:szCs w:val="16"/>
        </w:rPr>
        <w:t>E</w:t>
      </w:r>
      <w:r w:rsidR="00DE31BC" w:rsidRPr="00195EBC">
        <w:rPr>
          <w:b/>
          <w:sz w:val="16"/>
          <w:szCs w:val="16"/>
        </w:rPr>
        <w:t xml:space="preserve">               </w:t>
      </w:r>
      <w:r>
        <w:rPr>
          <w:b/>
          <w:color w:val="F79646" w:themeColor="accent6"/>
          <w:sz w:val="16"/>
          <w:szCs w:val="16"/>
        </w:rPr>
        <w:t xml:space="preserve">    </w:t>
      </w:r>
      <w:r w:rsidR="00F710D9">
        <w:rPr>
          <w:b/>
          <w:color w:val="F79646" w:themeColor="accent6"/>
          <w:sz w:val="16"/>
          <w:szCs w:val="16"/>
        </w:rPr>
        <w:t xml:space="preserve">             </w:t>
      </w:r>
      <w:r>
        <w:rPr>
          <w:b/>
          <w:color w:val="F79646" w:themeColor="accent6"/>
          <w:sz w:val="16"/>
          <w:szCs w:val="16"/>
        </w:rPr>
        <w:t xml:space="preserve">   </w:t>
      </w:r>
      <w:r w:rsidR="00DE31BC" w:rsidRPr="00DE31BC">
        <w:rPr>
          <w:b/>
          <w:color w:val="F79646" w:themeColor="accent6"/>
          <w:sz w:val="16"/>
          <w:szCs w:val="16"/>
        </w:rPr>
        <w:t>GRAMMAR</w:t>
      </w:r>
    </w:p>
    <w:tbl>
      <w:tblPr>
        <w:tblStyle w:val="TableGrid"/>
        <w:tblW w:w="15453" w:type="dxa"/>
        <w:tblInd w:w="-4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27"/>
        <w:gridCol w:w="382"/>
        <w:gridCol w:w="274"/>
        <w:gridCol w:w="328"/>
        <w:gridCol w:w="328"/>
        <w:gridCol w:w="327"/>
        <w:gridCol w:w="328"/>
        <w:gridCol w:w="328"/>
        <w:gridCol w:w="328"/>
        <w:gridCol w:w="328"/>
        <w:gridCol w:w="327"/>
        <w:gridCol w:w="328"/>
        <w:gridCol w:w="328"/>
        <w:gridCol w:w="328"/>
        <w:gridCol w:w="328"/>
        <w:gridCol w:w="328"/>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gridCol w:w="319"/>
      </w:tblGrid>
      <w:tr w:rsidR="000A0268" w:rsidTr="00672BD7">
        <w:tc>
          <w:tcPr>
            <w:tcW w:w="327"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1</w:t>
            </w:r>
          </w:p>
        </w:tc>
        <w:tc>
          <w:tcPr>
            <w:tcW w:w="382"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2</w:t>
            </w:r>
          </w:p>
        </w:tc>
        <w:tc>
          <w:tcPr>
            <w:tcW w:w="274"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3</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4</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1</w:t>
            </w:r>
          </w:p>
        </w:tc>
        <w:tc>
          <w:tcPr>
            <w:tcW w:w="327"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2</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3</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4</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1</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2</w:t>
            </w:r>
          </w:p>
        </w:tc>
        <w:tc>
          <w:tcPr>
            <w:tcW w:w="327"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3</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4</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1</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2</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3</w:t>
            </w:r>
          </w:p>
        </w:tc>
        <w:tc>
          <w:tcPr>
            <w:tcW w:w="328" w:type="dxa"/>
            <w:tcBorders>
              <w:bottom w:val="single" w:sz="12" w:space="0" w:color="auto"/>
            </w:tcBorders>
            <w:shd w:val="clear" w:color="auto" w:fill="DAEEF3" w:themeFill="accent5" w:themeFillTint="33"/>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E5B8B7" w:themeFill="accent2"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E5B8B7" w:themeFill="accent2"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E5B8B7" w:themeFill="accent2"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E5B8B7" w:themeFill="accent2"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1</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2</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3</w:t>
            </w:r>
          </w:p>
        </w:tc>
        <w:tc>
          <w:tcPr>
            <w:tcW w:w="319" w:type="dxa"/>
            <w:tcBorders>
              <w:bottom w:val="single" w:sz="12" w:space="0" w:color="auto"/>
            </w:tcBorders>
            <w:shd w:val="clear" w:color="auto" w:fill="D6E3BC" w:themeFill="accent3" w:themeFillTint="66"/>
          </w:tcPr>
          <w:p w:rsidR="001A4586" w:rsidRDefault="001A4586" w:rsidP="00345ED5">
            <w:pPr>
              <w:jc w:val="center"/>
              <w:rPr>
                <w:b/>
                <w:sz w:val="16"/>
                <w:szCs w:val="16"/>
              </w:rPr>
            </w:pPr>
            <w:r>
              <w:rPr>
                <w:b/>
                <w:sz w:val="16"/>
                <w:szCs w:val="16"/>
              </w:rPr>
              <w:t>4</w:t>
            </w:r>
          </w:p>
        </w:tc>
        <w:tc>
          <w:tcPr>
            <w:tcW w:w="319" w:type="dxa"/>
            <w:tcBorders>
              <w:bottom w:val="single" w:sz="12" w:space="0" w:color="auto"/>
            </w:tcBorders>
            <w:shd w:val="clear" w:color="auto" w:fill="FFC000"/>
          </w:tcPr>
          <w:p w:rsidR="001A4586" w:rsidRPr="003D408C" w:rsidRDefault="001A4586" w:rsidP="00345ED5">
            <w:pPr>
              <w:jc w:val="center"/>
              <w:rPr>
                <w:b/>
                <w:sz w:val="12"/>
                <w:szCs w:val="12"/>
              </w:rPr>
            </w:pPr>
            <w:r w:rsidRPr="003D408C">
              <w:rPr>
                <w:b/>
                <w:sz w:val="12"/>
                <w:szCs w:val="12"/>
              </w:rPr>
              <w:t>1</w:t>
            </w:r>
            <w:r w:rsidR="003D408C" w:rsidRPr="003D408C">
              <w:rPr>
                <w:b/>
                <w:sz w:val="12"/>
                <w:szCs w:val="12"/>
              </w:rPr>
              <w:t>a</w:t>
            </w:r>
          </w:p>
        </w:tc>
        <w:tc>
          <w:tcPr>
            <w:tcW w:w="319" w:type="dxa"/>
            <w:tcBorders>
              <w:bottom w:val="single" w:sz="12" w:space="0" w:color="auto"/>
              <w:right w:val="single" w:sz="4" w:space="0" w:color="auto"/>
            </w:tcBorders>
            <w:shd w:val="clear" w:color="auto" w:fill="FFC000"/>
          </w:tcPr>
          <w:p w:rsidR="001A4586" w:rsidRDefault="003D408C" w:rsidP="00345ED5">
            <w:pPr>
              <w:jc w:val="center"/>
              <w:rPr>
                <w:b/>
                <w:sz w:val="16"/>
                <w:szCs w:val="16"/>
              </w:rPr>
            </w:pPr>
            <w:r w:rsidRPr="003D408C">
              <w:rPr>
                <w:b/>
                <w:sz w:val="12"/>
                <w:szCs w:val="12"/>
              </w:rPr>
              <w:t>1</w:t>
            </w:r>
            <w:r>
              <w:rPr>
                <w:b/>
                <w:sz w:val="12"/>
                <w:szCs w:val="12"/>
              </w:rPr>
              <w:t>b</w:t>
            </w:r>
          </w:p>
        </w:tc>
        <w:tc>
          <w:tcPr>
            <w:tcW w:w="319" w:type="dxa"/>
            <w:tcBorders>
              <w:left w:val="single" w:sz="4" w:space="0" w:color="auto"/>
              <w:bottom w:val="single" w:sz="12" w:space="0" w:color="auto"/>
            </w:tcBorders>
            <w:shd w:val="clear" w:color="auto" w:fill="FFC000"/>
          </w:tcPr>
          <w:p w:rsidR="001A4586" w:rsidRDefault="003D408C" w:rsidP="00345ED5">
            <w:pPr>
              <w:jc w:val="center"/>
              <w:rPr>
                <w:b/>
                <w:sz w:val="16"/>
                <w:szCs w:val="16"/>
              </w:rPr>
            </w:pPr>
            <w:r>
              <w:rPr>
                <w:b/>
                <w:sz w:val="12"/>
                <w:szCs w:val="12"/>
              </w:rPr>
              <w:t>2</w:t>
            </w:r>
            <w:r w:rsidRPr="003D408C">
              <w:rPr>
                <w:b/>
                <w:sz w:val="12"/>
                <w:szCs w:val="12"/>
              </w:rPr>
              <w:t>a</w:t>
            </w:r>
          </w:p>
        </w:tc>
        <w:tc>
          <w:tcPr>
            <w:tcW w:w="319" w:type="dxa"/>
            <w:tcBorders>
              <w:bottom w:val="single" w:sz="12" w:space="0" w:color="auto"/>
            </w:tcBorders>
            <w:shd w:val="clear" w:color="auto" w:fill="FFC000"/>
          </w:tcPr>
          <w:p w:rsidR="001A4586" w:rsidRDefault="003D408C" w:rsidP="00345ED5">
            <w:pPr>
              <w:jc w:val="center"/>
              <w:rPr>
                <w:b/>
                <w:sz w:val="16"/>
                <w:szCs w:val="16"/>
              </w:rPr>
            </w:pPr>
            <w:r>
              <w:rPr>
                <w:b/>
                <w:sz w:val="12"/>
                <w:szCs w:val="12"/>
              </w:rPr>
              <w:t>2b</w:t>
            </w:r>
          </w:p>
        </w:tc>
        <w:tc>
          <w:tcPr>
            <w:tcW w:w="319" w:type="dxa"/>
            <w:tcBorders>
              <w:bottom w:val="single" w:sz="12" w:space="0" w:color="auto"/>
            </w:tcBorders>
            <w:shd w:val="clear" w:color="auto" w:fill="FFC000"/>
          </w:tcPr>
          <w:p w:rsidR="001A4586" w:rsidRDefault="003D408C" w:rsidP="00345ED5">
            <w:pPr>
              <w:jc w:val="center"/>
              <w:rPr>
                <w:b/>
                <w:sz w:val="16"/>
                <w:szCs w:val="16"/>
              </w:rPr>
            </w:pPr>
            <w:r>
              <w:rPr>
                <w:b/>
                <w:sz w:val="12"/>
                <w:szCs w:val="12"/>
              </w:rPr>
              <w:t>3</w:t>
            </w:r>
            <w:r w:rsidRPr="003D408C">
              <w:rPr>
                <w:b/>
                <w:sz w:val="12"/>
                <w:szCs w:val="12"/>
              </w:rPr>
              <w:t>a</w:t>
            </w:r>
          </w:p>
        </w:tc>
        <w:tc>
          <w:tcPr>
            <w:tcW w:w="319" w:type="dxa"/>
            <w:tcBorders>
              <w:bottom w:val="single" w:sz="12" w:space="0" w:color="auto"/>
            </w:tcBorders>
            <w:shd w:val="clear" w:color="auto" w:fill="FFC000"/>
          </w:tcPr>
          <w:p w:rsidR="001A4586" w:rsidRDefault="003D408C" w:rsidP="003D408C">
            <w:pPr>
              <w:jc w:val="center"/>
              <w:rPr>
                <w:b/>
                <w:sz w:val="16"/>
                <w:szCs w:val="16"/>
              </w:rPr>
            </w:pPr>
            <w:r>
              <w:rPr>
                <w:b/>
                <w:sz w:val="12"/>
                <w:szCs w:val="12"/>
              </w:rPr>
              <w:t>3b</w:t>
            </w:r>
          </w:p>
        </w:tc>
        <w:tc>
          <w:tcPr>
            <w:tcW w:w="319" w:type="dxa"/>
            <w:tcBorders>
              <w:bottom w:val="single" w:sz="12" w:space="0" w:color="auto"/>
            </w:tcBorders>
            <w:shd w:val="clear" w:color="auto" w:fill="FFC000"/>
          </w:tcPr>
          <w:p w:rsidR="001A4586" w:rsidRDefault="003D408C" w:rsidP="00345ED5">
            <w:pPr>
              <w:jc w:val="center"/>
              <w:rPr>
                <w:b/>
                <w:sz w:val="16"/>
                <w:szCs w:val="16"/>
              </w:rPr>
            </w:pPr>
            <w:r>
              <w:rPr>
                <w:b/>
                <w:sz w:val="12"/>
                <w:szCs w:val="12"/>
              </w:rPr>
              <w:t>4</w:t>
            </w:r>
            <w:r w:rsidRPr="003D408C">
              <w:rPr>
                <w:b/>
                <w:sz w:val="12"/>
                <w:szCs w:val="12"/>
              </w:rPr>
              <w:t>a</w:t>
            </w:r>
          </w:p>
        </w:tc>
        <w:tc>
          <w:tcPr>
            <w:tcW w:w="319" w:type="dxa"/>
            <w:tcBorders>
              <w:bottom w:val="single" w:sz="12" w:space="0" w:color="auto"/>
            </w:tcBorders>
            <w:shd w:val="clear" w:color="auto" w:fill="FFC000"/>
          </w:tcPr>
          <w:p w:rsidR="001A4586" w:rsidRDefault="003D408C" w:rsidP="00345ED5">
            <w:pPr>
              <w:jc w:val="center"/>
              <w:rPr>
                <w:b/>
                <w:sz w:val="16"/>
                <w:szCs w:val="16"/>
              </w:rPr>
            </w:pPr>
            <w:r>
              <w:rPr>
                <w:b/>
                <w:sz w:val="12"/>
                <w:szCs w:val="12"/>
              </w:rPr>
              <w:t>4b</w:t>
            </w:r>
          </w:p>
        </w:tc>
      </w:tr>
      <w:tr w:rsidR="000E1970" w:rsidTr="00672BD7">
        <w:trPr>
          <w:cantSplit/>
          <w:trHeight w:val="7900"/>
        </w:trPr>
        <w:tc>
          <w:tcPr>
            <w:tcW w:w="327" w:type="dxa"/>
            <w:tcBorders>
              <w:right w:val="nil"/>
            </w:tcBorders>
            <w:textDirection w:val="btLr"/>
          </w:tcPr>
          <w:p w:rsidR="000E1970" w:rsidRDefault="000E1970" w:rsidP="00263023">
            <w:pPr>
              <w:ind w:left="113" w:right="113"/>
              <w:jc w:val="right"/>
              <w:rPr>
                <w:b/>
                <w:sz w:val="16"/>
                <w:szCs w:val="16"/>
              </w:rPr>
            </w:pPr>
            <w:r w:rsidRPr="002C443E">
              <w:rPr>
                <w:b/>
                <w:noProof/>
                <w:sz w:val="16"/>
                <w:szCs w:val="16"/>
                <w:lang w:eastAsia="en-GB"/>
              </w:rPr>
              <mc:AlternateContent>
                <mc:Choice Requires="wps">
                  <w:drawing>
                    <wp:anchor distT="0" distB="0" distL="114300" distR="114300" simplePos="0" relativeHeight="251703296" behindDoc="0" locked="0" layoutInCell="1" allowOverlap="1" wp14:anchorId="2C7938BA" wp14:editId="4181F529">
                      <wp:simplePos x="0" y="0"/>
                      <wp:positionH relativeFrom="column">
                        <wp:posOffset>-1063943</wp:posOffset>
                      </wp:positionH>
                      <wp:positionV relativeFrom="paragraph">
                        <wp:posOffset>-1589722</wp:posOffset>
                      </wp:positionV>
                      <wp:extent cx="2374265" cy="1403985"/>
                      <wp:effectExtent l="508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74265" cy="1403985"/>
                              </a:xfrm>
                              <a:prstGeom prst="rect">
                                <a:avLst/>
                              </a:prstGeom>
                              <a:solidFill>
                                <a:srgbClr val="FFFFFF"/>
                              </a:solidFill>
                              <a:ln w="9525">
                                <a:noFill/>
                                <a:miter lim="800000"/>
                                <a:headEnd/>
                                <a:tailEnd/>
                              </a:ln>
                            </wps:spPr>
                            <wps:txbx>
                              <w:txbxContent>
                                <w:p w:rsidR="000E1970" w:rsidRPr="002C443E" w:rsidRDefault="000E1970" w:rsidP="000F7A5C">
                                  <w:pPr>
                                    <w:spacing w:after="0"/>
                                    <w:jc w:val="right"/>
                                    <w:rPr>
                                      <w:b/>
                                      <w:sz w:val="18"/>
                                      <w:szCs w:val="18"/>
                                    </w:rPr>
                                  </w:pPr>
                                  <w:r w:rsidRPr="002C443E">
                                    <w:rPr>
                                      <w:b/>
                                      <w:sz w:val="18"/>
                                      <w:szCs w:val="18"/>
                                    </w:rPr>
                                    <w:t>Suggested Learning Objectives in 4 stages</w:t>
                                  </w:r>
                                </w:p>
                                <w:p w:rsidR="000E1970" w:rsidRPr="002C443E" w:rsidRDefault="00F921C6" w:rsidP="002C443E">
                                  <w:pPr>
                                    <w:spacing w:after="0"/>
                                    <w:jc w:val="center"/>
                                    <w:rPr>
                                      <w:b/>
                                      <w:sz w:val="18"/>
                                      <w:szCs w:val="18"/>
                                    </w:rPr>
                                  </w:pPr>
                                  <w:hyperlink r:id="rId8" w:history="1">
                                    <w:r w:rsidR="000E1970" w:rsidRPr="004078E7">
                                      <w:rPr>
                                        <w:rStyle w:val="Hyperlink"/>
                                        <w:b/>
                                        <w:sz w:val="18"/>
                                        <w:szCs w:val="18"/>
                                      </w:rPr>
                                      <w:t>www.cavelanguages.co.uk</w:t>
                                    </w:r>
                                  </w:hyperlink>
                                  <w:r w:rsidR="003D408C">
                                    <w:rPr>
                                      <w:b/>
                                      <w:sz w:val="18"/>
                                      <w:szCs w:val="18"/>
                                    </w:rPr>
                                    <w:t xml:space="preserve">   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83.8pt;margin-top:-125.15pt;width:186.95pt;height:110.5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" stroked="f">
                      <v:textbox style="mso-fit-shape-to-text:t">
                        <w:txbxContent>
                          <w:p w:rsidR="000E1970" w:rsidRPr="002C443E" w:rsidRDefault="000E1970" w:rsidP="000F7A5C">
                            <w:pPr>
                              <w:spacing w:after="0"/>
                              <w:jc w:val="right"/>
                              <w:rPr>
                                <w:b/>
                                <w:sz w:val="18"/>
                                <w:szCs w:val="18"/>
                              </w:rPr>
                            </w:pPr>
                            <w:r w:rsidRPr="002C443E">
                              <w:rPr>
                                <w:b/>
                                <w:sz w:val="18"/>
                                <w:szCs w:val="18"/>
                              </w:rPr>
                              <w:t>Suggested Learning Objectives in 4 stages</w:t>
                            </w:r>
                          </w:p>
                          <w:p w:rsidR="000E1970" w:rsidRPr="002C443E" w:rsidRDefault="00233DFA" w:rsidP="002C443E">
                            <w:pPr>
                              <w:spacing w:after="0"/>
                              <w:jc w:val="center"/>
                              <w:rPr>
                                <w:b/>
                                <w:sz w:val="18"/>
                                <w:szCs w:val="18"/>
                              </w:rPr>
                            </w:pPr>
                            <w:hyperlink r:id="rId9" w:history="1">
                              <w:r w:rsidR="000E1970" w:rsidRPr="004078E7">
                                <w:rPr>
                                  <w:rStyle w:val="Hyperlink"/>
                                  <w:b/>
                                  <w:sz w:val="18"/>
                                  <w:szCs w:val="18"/>
                                </w:rPr>
                                <w:t>www.cavelanguages.co.uk</w:t>
                              </w:r>
                            </w:hyperlink>
                            <w:r w:rsidR="003D408C">
                              <w:rPr>
                                <w:b/>
                                <w:sz w:val="18"/>
                                <w:szCs w:val="18"/>
                              </w:rPr>
                              <w:t xml:space="preserve">   2016</w:t>
                            </w:r>
                          </w:p>
                        </w:txbxContent>
                      </v:textbox>
                    </v:shape>
                  </w:pict>
                </mc:Fallback>
              </mc:AlternateContent>
            </w:r>
            <w:r w:rsidRPr="001A04A6">
              <w:rPr>
                <w:b/>
                <w:noProof/>
                <w:sz w:val="16"/>
                <w:szCs w:val="16"/>
                <w:lang w:eastAsia="en-GB"/>
              </w:rPr>
              <mc:AlternateContent>
                <mc:Choice Requires="wps">
                  <w:drawing>
                    <wp:anchor distT="0" distB="0" distL="114300" distR="114300" simplePos="0" relativeHeight="251702272" behindDoc="0" locked="0" layoutInCell="1" allowOverlap="1" wp14:anchorId="31A70B93" wp14:editId="7073CC88">
                      <wp:simplePos x="0" y="0"/>
                      <wp:positionH relativeFrom="column">
                        <wp:posOffset>-234950</wp:posOffset>
                      </wp:positionH>
                      <wp:positionV relativeFrom="paragraph">
                        <wp:posOffset>3290570</wp:posOffset>
                      </wp:positionV>
                      <wp:extent cx="2374265" cy="1403985"/>
                      <wp:effectExtent l="0" t="0" r="1206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0E1970" w:rsidRDefault="000E197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18.5pt;margin-top:259.1pt;width:186.95pt;height:110.55pt;z-index:2517022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">
                      <v:textbox style="mso-fit-shape-to-text:t">
                        <w:txbxContent>
                          <w:p w:rsidR="000E1970" w:rsidRDefault="000E1970"/>
                        </w:txbxContent>
                      </v:textbox>
                    </v:shape>
                  </w:pict>
                </mc:Fallback>
              </mc:AlternateContent>
            </w:r>
            <w:r w:rsidRPr="007B5D81">
              <w:rPr>
                <w:noProof/>
                <w:sz w:val="16"/>
                <w:szCs w:val="16"/>
                <w:lang w:eastAsia="en-GB"/>
              </w:rPr>
              <mc:AlternateContent>
                <mc:Choice Requires="wps">
                  <w:drawing>
                    <wp:anchor distT="0" distB="0" distL="114300" distR="114300" simplePos="0" relativeHeight="251701248" behindDoc="0" locked="0" layoutInCell="1" allowOverlap="1" wp14:anchorId="257A7E36" wp14:editId="67489A62">
                      <wp:simplePos x="0" y="0"/>
                      <wp:positionH relativeFrom="column">
                        <wp:posOffset>-619760</wp:posOffset>
                      </wp:positionH>
                      <wp:positionV relativeFrom="paragraph">
                        <wp:posOffset>5224780</wp:posOffset>
                      </wp:positionV>
                      <wp:extent cx="2374265" cy="1403985"/>
                      <wp:effectExtent l="0" t="0" r="1206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956759895"/>
                                    <w:temporary/>
                                    <w:showingPlcHdr/>
                                  </w:sdtPr>
                                  <w:sdtEndPr/>
                                  <w:sdtContent>
                                    <w:p w:rsidR="000E1970" w:rsidRDefault="000E1970">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left:0;text-align:left;margin-left:-48.8pt;margin-top:411.4pt;width:186.95pt;height:110.55pt;z-index:2517012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">
                      <v:textbox style="mso-fit-shape-to-text:t">
                        <w:txbxContent>
                          <w:sdt>
                            <w:sdtPr>
                              <w:id w:val="956759895"/>
                              <w:temporary/>
                              <w:showingPlcHdr/>
                            </w:sdtPr>
                            <w:sdtContent>
                              <w:p w:rsidR="000E1970" w:rsidRDefault="000E1970">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Pr>
                <w:b/>
                <w:sz w:val="16"/>
                <w:szCs w:val="16"/>
              </w:rPr>
              <w:t xml:space="preserve"> </w:t>
            </w:r>
            <w:r w:rsidR="000F7A5C">
              <w:rPr>
                <w:sz w:val="16"/>
                <w:szCs w:val="16"/>
              </w:rPr>
              <w:t>Lis</w:t>
            </w:r>
            <w:r w:rsidRPr="009026E4">
              <w:rPr>
                <w:sz w:val="16"/>
                <w:szCs w:val="16"/>
              </w:rPr>
              <w:t>ten and show understanding of single words through physical response.</w:t>
            </w:r>
          </w:p>
        </w:tc>
        <w:tc>
          <w:tcPr>
            <w:tcW w:w="382" w:type="dxa"/>
            <w:tcBorders>
              <w:left w:val="nil"/>
              <w:right w:val="nil"/>
            </w:tcBorders>
            <w:textDirection w:val="btLr"/>
          </w:tcPr>
          <w:p w:rsidR="000E1970" w:rsidRDefault="000E1970" w:rsidP="00263023">
            <w:pPr>
              <w:ind w:left="113" w:right="113"/>
              <w:jc w:val="right"/>
              <w:rPr>
                <w:b/>
                <w:sz w:val="16"/>
                <w:szCs w:val="16"/>
              </w:rPr>
            </w:pPr>
            <w:r w:rsidRPr="009026E4">
              <w:rPr>
                <w:sz w:val="16"/>
                <w:szCs w:val="16"/>
              </w:rPr>
              <w:t>Listen and show understanding of short phrases through physical response.</w:t>
            </w:r>
          </w:p>
        </w:tc>
        <w:tc>
          <w:tcPr>
            <w:tcW w:w="274" w:type="dxa"/>
            <w:tcBorders>
              <w:left w:val="nil"/>
              <w:right w:val="nil"/>
            </w:tcBorders>
            <w:textDirection w:val="btLr"/>
          </w:tcPr>
          <w:p w:rsidR="000E1970" w:rsidRDefault="000E1970" w:rsidP="00263023">
            <w:pPr>
              <w:ind w:left="113" w:right="113"/>
              <w:jc w:val="right"/>
              <w:rPr>
                <w:b/>
                <w:sz w:val="16"/>
                <w:szCs w:val="16"/>
              </w:rPr>
            </w:pPr>
            <w:r w:rsidRPr="00814837">
              <w:rPr>
                <w:noProof/>
                <w:sz w:val="20"/>
                <w:szCs w:val="20"/>
                <w:lang w:eastAsia="en-GB"/>
              </w:rPr>
              <mc:AlternateContent>
                <mc:Choice Requires="wps">
                  <w:drawing>
                    <wp:anchor distT="0" distB="0" distL="114300" distR="114300" simplePos="0" relativeHeight="251704320" behindDoc="0" locked="0" layoutInCell="1" allowOverlap="1" wp14:anchorId="6757875A" wp14:editId="23F07B29">
                      <wp:simplePos x="0" y="0"/>
                      <wp:positionH relativeFrom="column">
                        <wp:posOffset>49530</wp:posOffset>
                      </wp:positionH>
                      <wp:positionV relativeFrom="paragraph">
                        <wp:posOffset>1937385</wp:posOffset>
                      </wp:positionV>
                      <wp:extent cx="2374265" cy="461645"/>
                      <wp:effectExtent l="381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74265" cy="461645"/>
                              </a:xfrm>
                              <a:prstGeom prst="rect">
                                <a:avLst/>
                              </a:prstGeom>
                              <a:solidFill>
                                <a:srgbClr val="FFFFFF"/>
                              </a:solidFill>
                              <a:ln w="9525">
                                <a:noFill/>
                                <a:miter lim="800000"/>
                                <a:headEnd/>
                                <a:tailEnd/>
                              </a:ln>
                            </wps:spPr>
                            <wps:txbx>
                              <w:txbxContent>
                                <w:p w:rsidR="000E1970" w:rsidRPr="00814837" w:rsidRDefault="000E1970" w:rsidP="00345ED5">
                                  <w:pPr>
                                    <w:rPr>
                                      <w:sz w:val="16"/>
                                      <w:szCs w:val="16"/>
                                    </w:rPr>
                                  </w:pPr>
                                  <w:r w:rsidRPr="00814837">
                                    <w:rPr>
                                      <w:sz w:val="16"/>
                                      <w:szCs w:val="16"/>
                                    </w:rPr>
                                    <w:t>The attainment of the outcome for each stage assumes that of the prior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9pt;margin-top:152.55pt;width:186.95pt;height:36.35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" stroked="f">
                      <v:textbox>
                        <w:txbxContent>
                          <w:p w:rsidR="000E1970" w:rsidRPr="00814837" w:rsidRDefault="000E1970" w:rsidP="00345ED5">
                            <w:pPr>
                              <w:rPr>
                                <w:sz w:val="16"/>
                                <w:szCs w:val="16"/>
                              </w:rPr>
                            </w:pPr>
                            <w:r w:rsidRPr="00814837">
                              <w:rPr>
                                <w:sz w:val="16"/>
                                <w:szCs w:val="16"/>
                              </w:rPr>
                              <w:t>The attainment of the outcome for each stage assumes that of the prior stage.</w:t>
                            </w:r>
                          </w:p>
                        </w:txbxContent>
                      </v:textbox>
                    </v:shape>
                  </w:pict>
                </mc:Fallback>
              </mc:AlternateContent>
            </w:r>
            <w:r w:rsidRPr="009026E4">
              <w:rPr>
                <w:sz w:val="16"/>
                <w:szCs w:val="16"/>
              </w:rPr>
              <w:t>Listen and show understanding of more complex familiar phrases and sentences.</w:t>
            </w:r>
          </w:p>
        </w:tc>
        <w:tc>
          <w:tcPr>
            <w:tcW w:w="328" w:type="dxa"/>
            <w:tcBorders>
              <w:left w:val="nil"/>
            </w:tcBorders>
            <w:textDirection w:val="btLr"/>
          </w:tcPr>
          <w:p w:rsidR="000E1970" w:rsidRDefault="000E1970" w:rsidP="00263023">
            <w:pPr>
              <w:ind w:left="113" w:right="113"/>
              <w:jc w:val="right"/>
              <w:rPr>
                <w:b/>
                <w:sz w:val="16"/>
                <w:szCs w:val="16"/>
              </w:rPr>
            </w:pPr>
            <w:r w:rsidRPr="009026E4">
              <w:rPr>
                <w:sz w:val="16"/>
                <w:szCs w:val="16"/>
              </w:rPr>
              <w:t>Listen and show understanding of more complex sentences containi</w:t>
            </w:r>
            <w:r w:rsidR="000F7A5C">
              <w:rPr>
                <w:sz w:val="16"/>
                <w:szCs w:val="16"/>
              </w:rPr>
              <w:t xml:space="preserve">ng familiar words and </w:t>
            </w:r>
            <w:r w:rsidRPr="009026E4">
              <w:rPr>
                <w:sz w:val="16"/>
                <w:szCs w:val="16"/>
              </w:rPr>
              <w:t>unfamiliar words.</w:t>
            </w:r>
          </w:p>
        </w:tc>
        <w:tc>
          <w:tcPr>
            <w:tcW w:w="328" w:type="dxa"/>
            <w:tcBorders>
              <w:right w:val="nil"/>
            </w:tcBorders>
            <w:textDirection w:val="btLr"/>
          </w:tcPr>
          <w:p w:rsidR="000E1970" w:rsidRDefault="000E1970" w:rsidP="00263023">
            <w:pPr>
              <w:ind w:left="113" w:right="113"/>
              <w:jc w:val="right"/>
              <w:rPr>
                <w:b/>
                <w:sz w:val="16"/>
                <w:szCs w:val="16"/>
              </w:rPr>
            </w:pPr>
            <w:r w:rsidRPr="009026E4">
              <w:rPr>
                <w:sz w:val="16"/>
                <w:szCs w:val="16"/>
              </w:rPr>
              <w:t>Listen and identify rhyming words and particular sounds in songs and rhymes.</w:t>
            </w:r>
          </w:p>
        </w:tc>
        <w:tc>
          <w:tcPr>
            <w:tcW w:w="327" w:type="dxa"/>
            <w:tcBorders>
              <w:left w:val="nil"/>
              <w:right w:val="nil"/>
            </w:tcBorders>
            <w:textDirection w:val="btLr"/>
          </w:tcPr>
          <w:p w:rsidR="000E1970" w:rsidRDefault="000F7A5C" w:rsidP="00263023">
            <w:pPr>
              <w:ind w:left="113" w:right="113"/>
              <w:jc w:val="right"/>
              <w:rPr>
                <w:b/>
                <w:sz w:val="16"/>
                <w:szCs w:val="16"/>
              </w:rPr>
            </w:pPr>
            <w:r>
              <w:rPr>
                <w:sz w:val="16"/>
                <w:szCs w:val="16"/>
              </w:rPr>
              <w:t xml:space="preserve">Listen and demonstrate understanding of </w:t>
            </w:r>
            <w:r w:rsidR="000E1970" w:rsidRPr="009026E4">
              <w:rPr>
                <w:sz w:val="16"/>
                <w:szCs w:val="16"/>
              </w:rPr>
              <w:t>words in songs and rhyme</w:t>
            </w:r>
            <w:r>
              <w:rPr>
                <w:sz w:val="16"/>
                <w:szCs w:val="16"/>
              </w:rPr>
              <w:t>s.</w:t>
            </w:r>
          </w:p>
        </w:tc>
        <w:tc>
          <w:tcPr>
            <w:tcW w:w="328" w:type="dxa"/>
            <w:tcBorders>
              <w:left w:val="nil"/>
              <w:right w:val="nil"/>
            </w:tcBorders>
            <w:textDirection w:val="btLr"/>
          </w:tcPr>
          <w:p w:rsidR="000E1970" w:rsidRDefault="000E1970" w:rsidP="00263023">
            <w:pPr>
              <w:ind w:left="113" w:right="113"/>
              <w:jc w:val="right"/>
              <w:rPr>
                <w:b/>
                <w:sz w:val="16"/>
                <w:szCs w:val="16"/>
              </w:rPr>
            </w:pPr>
            <w:r w:rsidRPr="009026E4">
              <w:rPr>
                <w:sz w:val="16"/>
                <w:szCs w:val="16"/>
              </w:rPr>
              <w:t>Follow the text of familiar rhymes and songs identifying the meaning of words.</w:t>
            </w:r>
          </w:p>
        </w:tc>
        <w:tc>
          <w:tcPr>
            <w:tcW w:w="328" w:type="dxa"/>
            <w:tcBorders>
              <w:left w:val="nil"/>
            </w:tcBorders>
            <w:textDirection w:val="btLr"/>
          </w:tcPr>
          <w:p w:rsidR="000E1970" w:rsidRDefault="000F7A5C" w:rsidP="00263023">
            <w:pPr>
              <w:ind w:left="113" w:right="113"/>
              <w:jc w:val="right"/>
              <w:rPr>
                <w:b/>
                <w:sz w:val="16"/>
                <w:szCs w:val="16"/>
              </w:rPr>
            </w:pPr>
            <w:r>
              <w:rPr>
                <w:sz w:val="16"/>
                <w:szCs w:val="16"/>
              </w:rPr>
              <w:t>Read aloud the text of familiar rhymes and songs</w:t>
            </w:r>
            <w:r w:rsidR="000E1970" w:rsidRPr="009026E4">
              <w:rPr>
                <w:sz w:val="16"/>
                <w:szCs w:val="16"/>
              </w:rPr>
              <w:t>.</w:t>
            </w:r>
          </w:p>
        </w:tc>
        <w:tc>
          <w:tcPr>
            <w:tcW w:w="328" w:type="dxa"/>
            <w:tcBorders>
              <w:right w:val="nil"/>
            </w:tcBorders>
            <w:textDirection w:val="btLr"/>
          </w:tcPr>
          <w:p w:rsidR="000E1970" w:rsidRDefault="000E1970" w:rsidP="00263023">
            <w:pPr>
              <w:ind w:left="113" w:right="113"/>
              <w:jc w:val="right"/>
              <w:rPr>
                <w:b/>
                <w:sz w:val="16"/>
                <w:szCs w:val="16"/>
              </w:rPr>
            </w:pPr>
            <w:r w:rsidRPr="008D64DD">
              <w:rPr>
                <w:sz w:val="16"/>
                <w:szCs w:val="16"/>
              </w:rPr>
              <w:t>Recognise a familiar question and respond with a simple rehearsed response.</w:t>
            </w:r>
          </w:p>
        </w:tc>
        <w:tc>
          <w:tcPr>
            <w:tcW w:w="328" w:type="dxa"/>
            <w:tcBorders>
              <w:left w:val="nil"/>
              <w:right w:val="nil"/>
            </w:tcBorders>
            <w:textDirection w:val="btLr"/>
          </w:tcPr>
          <w:p w:rsidR="000E1970" w:rsidRDefault="000E1970" w:rsidP="00263023">
            <w:pPr>
              <w:ind w:left="113" w:right="113"/>
              <w:jc w:val="right"/>
              <w:rPr>
                <w:b/>
                <w:sz w:val="16"/>
                <w:szCs w:val="16"/>
              </w:rPr>
            </w:pPr>
            <w:r w:rsidRPr="008D64DD">
              <w:rPr>
                <w:sz w:val="16"/>
                <w:szCs w:val="16"/>
              </w:rPr>
              <w:t>Ask and answer several simple and familiar questions with a rehearsed response.</w:t>
            </w:r>
          </w:p>
        </w:tc>
        <w:tc>
          <w:tcPr>
            <w:tcW w:w="327" w:type="dxa"/>
            <w:tcBorders>
              <w:left w:val="nil"/>
              <w:right w:val="nil"/>
            </w:tcBorders>
            <w:textDirection w:val="btLr"/>
          </w:tcPr>
          <w:p w:rsidR="000E1970" w:rsidRDefault="000E1970" w:rsidP="00263023">
            <w:pPr>
              <w:ind w:left="113" w:right="113"/>
              <w:jc w:val="right"/>
              <w:rPr>
                <w:b/>
                <w:sz w:val="16"/>
                <w:szCs w:val="16"/>
              </w:rPr>
            </w:pPr>
            <w:r w:rsidRPr="008D64DD">
              <w:rPr>
                <w:sz w:val="16"/>
                <w:szCs w:val="16"/>
              </w:rPr>
              <w:t>Ask and answer more complex familiar questions wi</w:t>
            </w:r>
            <w:r w:rsidR="000F7A5C">
              <w:rPr>
                <w:sz w:val="16"/>
                <w:szCs w:val="16"/>
              </w:rPr>
              <w:t xml:space="preserve">th a scaffold of responses; maybe asking </w:t>
            </w:r>
            <w:r w:rsidRPr="008D64DD">
              <w:rPr>
                <w:sz w:val="16"/>
                <w:szCs w:val="16"/>
              </w:rPr>
              <w:t>for clarification and help.</w:t>
            </w:r>
          </w:p>
        </w:tc>
        <w:tc>
          <w:tcPr>
            <w:tcW w:w="328" w:type="dxa"/>
            <w:tcBorders>
              <w:left w:val="nil"/>
            </w:tcBorders>
            <w:textDirection w:val="btLr"/>
          </w:tcPr>
          <w:p w:rsidR="000E1970" w:rsidRDefault="000E1970" w:rsidP="00263023">
            <w:pPr>
              <w:ind w:left="113" w:right="113"/>
              <w:jc w:val="right"/>
              <w:rPr>
                <w:b/>
                <w:sz w:val="16"/>
                <w:szCs w:val="16"/>
              </w:rPr>
            </w:pPr>
            <w:r w:rsidRPr="008D64DD">
              <w:rPr>
                <w:sz w:val="16"/>
                <w:szCs w:val="16"/>
              </w:rPr>
              <w:t>Engage in a short conversation using familiar questions and express opinions.</w:t>
            </w:r>
          </w:p>
        </w:tc>
        <w:tc>
          <w:tcPr>
            <w:tcW w:w="328" w:type="dxa"/>
            <w:tcBorders>
              <w:right w:val="nil"/>
            </w:tcBorders>
            <w:textDirection w:val="btLr"/>
          </w:tcPr>
          <w:p w:rsidR="000E1970" w:rsidRDefault="000E1970" w:rsidP="00263023">
            <w:pPr>
              <w:ind w:left="113" w:right="113"/>
              <w:jc w:val="right"/>
              <w:rPr>
                <w:b/>
                <w:sz w:val="16"/>
                <w:szCs w:val="16"/>
              </w:rPr>
            </w:pPr>
            <w:r w:rsidRPr="008D64DD">
              <w:rPr>
                <w:sz w:val="16"/>
                <w:szCs w:val="16"/>
              </w:rPr>
              <w:t>Name objects and actio</w:t>
            </w:r>
            <w:r>
              <w:rPr>
                <w:sz w:val="16"/>
                <w:szCs w:val="16"/>
              </w:rPr>
              <w:t xml:space="preserve">ns and link words with a </w:t>
            </w:r>
            <w:r w:rsidRPr="008D64DD">
              <w:rPr>
                <w:sz w:val="16"/>
                <w:szCs w:val="16"/>
              </w:rPr>
              <w:t>connective</w:t>
            </w:r>
            <w:r>
              <w:rPr>
                <w:sz w:val="16"/>
                <w:szCs w:val="16"/>
              </w:rPr>
              <w:t xml:space="preserve"> in a simple rehearsed statement</w:t>
            </w:r>
            <w:r w:rsidRPr="008D64DD">
              <w:rPr>
                <w:sz w:val="16"/>
                <w:szCs w:val="16"/>
              </w:rPr>
              <w:t>.</w:t>
            </w:r>
          </w:p>
        </w:tc>
        <w:tc>
          <w:tcPr>
            <w:tcW w:w="328" w:type="dxa"/>
            <w:tcBorders>
              <w:left w:val="nil"/>
              <w:right w:val="nil"/>
            </w:tcBorders>
            <w:textDirection w:val="btLr"/>
          </w:tcPr>
          <w:p w:rsidR="000E1970" w:rsidRDefault="000E1970" w:rsidP="00263023">
            <w:pPr>
              <w:ind w:left="113" w:right="113"/>
              <w:jc w:val="right"/>
              <w:rPr>
                <w:b/>
                <w:sz w:val="16"/>
                <w:szCs w:val="16"/>
              </w:rPr>
            </w:pPr>
            <w:r w:rsidRPr="008D64DD">
              <w:rPr>
                <w:sz w:val="16"/>
                <w:szCs w:val="16"/>
              </w:rPr>
              <w:t>Use familiar vocabulary to say simple sentences</w:t>
            </w:r>
            <w:r>
              <w:rPr>
                <w:sz w:val="16"/>
                <w:szCs w:val="16"/>
              </w:rPr>
              <w:t xml:space="preserve"> to give information</w:t>
            </w:r>
            <w:r w:rsidRPr="008D64DD">
              <w:rPr>
                <w:sz w:val="16"/>
                <w:szCs w:val="16"/>
              </w:rPr>
              <w:t xml:space="preserve"> using a language scaffold.</w:t>
            </w:r>
          </w:p>
        </w:tc>
        <w:tc>
          <w:tcPr>
            <w:tcW w:w="328" w:type="dxa"/>
            <w:tcBorders>
              <w:left w:val="nil"/>
              <w:right w:val="nil"/>
            </w:tcBorders>
            <w:textDirection w:val="btLr"/>
          </w:tcPr>
          <w:p w:rsidR="000E1970" w:rsidRDefault="000E1970" w:rsidP="00263023">
            <w:pPr>
              <w:ind w:left="113" w:right="113"/>
              <w:jc w:val="right"/>
              <w:rPr>
                <w:b/>
                <w:sz w:val="16"/>
                <w:szCs w:val="16"/>
              </w:rPr>
            </w:pPr>
            <w:r w:rsidRPr="008D64DD">
              <w:rPr>
                <w:sz w:val="16"/>
                <w:szCs w:val="16"/>
              </w:rPr>
              <w:t>Use familiar vocabulary to say more complex sentences</w:t>
            </w:r>
            <w:r>
              <w:rPr>
                <w:sz w:val="16"/>
                <w:szCs w:val="16"/>
              </w:rPr>
              <w:t xml:space="preserve"> such as presenting ideas</w:t>
            </w:r>
            <w:r w:rsidRPr="008D64DD">
              <w:rPr>
                <w:sz w:val="16"/>
                <w:szCs w:val="16"/>
              </w:rPr>
              <w:t xml:space="preserve"> using a language scaffold.</w:t>
            </w:r>
          </w:p>
        </w:tc>
        <w:tc>
          <w:tcPr>
            <w:tcW w:w="328" w:type="dxa"/>
            <w:tcBorders>
              <w:left w:val="nil"/>
            </w:tcBorders>
            <w:textDirection w:val="btLr"/>
          </w:tcPr>
          <w:p w:rsidR="000E1970" w:rsidRDefault="000E1970" w:rsidP="00263023">
            <w:pPr>
              <w:ind w:left="113" w:right="113"/>
              <w:jc w:val="right"/>
              <w:rPr>
                <w:b/>
                <w:sz w:val="16"/>
                <w:szCs w:val="16"/>
              </w:rPr>
            </w:pPr>
            <w:r w:rsidRPr="008D64DD">
              <w:rPr>
                <w:sz w:val="16"/>
                <w:szCs w:val="16"/>
              </w:rPr>
              <w:t xml:space="preserve">Manipulate </w:t>
            </w:r>
            <w:r>
              <w:rPr>
                <w:sz w:val="16"/>
                <w:szCs w:val="16"/>
              </w:rPr>
              <w:t xml:space="preserve">familiar </w:t>
            </w:r>
            <w:r w:rsidRPr="008D64DD">
              <w:rPr>
                <w:sz w:val="16"/>
                <w:szCs w:val="16"/>
              </w:rPr>
              <w:t>language t</w:t>
            </w:r>
            <w:r w:rsidR="005B22B8">
              <w:rPr>
                <w:sz w:val="16"/>
                <w:szCs w:val="16"/>
              </w:rPr>
              <w:t xml:space="preserve">o present </w:t>
            </w:r>
            <w:r>
              <w:rPr>
                <w:sz w:val="16"/>
                <w:szCs w:val="16"/>
              </w:rPr>
              <w:t xml:space="preserve">own ideas and information in more complex sentences. </w:t>
            </w:r>
          </w:p>
        </w:tc>
        <w:tc>
          <w:tcPr>
            <w:tcW w:w="319" w:type="dxa"/>
            <w:tcBorders>
              <w:right w:val="nil"/>
            </w:tcBorders>
            <w:textDirection w:val="btLr"/>
          </w:tcPr>
          <w:p w:rsidR="000E1970" w:rsidRDefault="000E1970" w:rsidP="00263023">
            <w:pPr>
              <w:ind w:left="113" w:right="113"/>
              <w:jc w:val="right"/>
              <w:rPr>
                <w:b/>
                <w:sz w:val="16"/>
                <w:szCs w:val="16"/>
              </w:rPr>
            </w:pPr>
            <w:r w:rsidRPr="008D64DD">
              <w:rPr>
                <w:sz w:val="16"/>
                <w:szCs w:val="16"/>
              </w:rPr>
              <w:t>Join in with actions to accompany familiar songs, stories and rhymes</w:t>
            </w:r>
            <w:r w:rsidR="000F7A5C">
              <w:rPr>
                <w:sz w:val="16"/>
                <w:szCs w:val="16"/>
              </w:rPr>
              <w:t xml:space="preserve"> and </w:t>
            </w:r>
            <w:r w:rsidR="005B22B8">
              <w:rPr>
                <w:sz w:val="16"/>
                <w:szCs w:val="16"/>
              </w:rPr>
              <w:t xml:space="preserve">say </w:t>
            </w:r>
            <w:r w:rsidR="000F7A5C">
              <w:rPr>
                <w:sz w:val="16"/>
                <w:szCs w:val="16"/>
              </w:rPr>
              <w:t>some of the words</w:t>
            </w:r>
            <w:r w:rsidRPr="008D64DD">
              <w:rPr>
                <w:sz w:val="16"/>
                <w:szCs w:val="16"/>
              </w:rPr>
              <w:t>.</w:t>
            </w:r>
          </w:p>
        </w:tc>
        <w:tc>
          <w:tcPr>
            <w:tcW w:w="319" w:type="dxa"/>
            <w:tcBorders>
              <w:left w:val="nil"/>
              <w:right w:val="nil"/>
            </w:tcBorders>
            <w:textDirection w:val="btLr"/>
          </w:tcPr>
          <w:p w:rsidR="000E1970" w:rsidRDefault="000F7A5C" w:rsidP="00263023">
            <w:pPr>
              <w:ind w:left="113" w:right="113"/>
              <w:jc w:val="right"/>
              <w:rPr>
                <w:b/>
                <w:sz w:val="16"/>
                <w:szCs w:val="16"/>
              </w:rPr>
            </w:pPr>
            <w:r>
              <w:rPr>
                <w:sz w:val="16"/>
                <w:szCs w:val="16"/>
              </w:rPr>
              <w:t>Join in with the words of a rhyme, song or story sometimes from memory.</w:t>
            </w:r>
          </w:p>
        </w:tc>
        <w:tc>
          <w:tcPr>
            <w:tcW w:w="319" w:type="dxa"/>
            <w:tcBorders>
              <w:left w:val="nil"/>
              <w:right w:val="nil"/>
            </w:tcBorders>
            <w:textDirection w:val="btLr"/>
          </w:tcPr>
          <w:p w:rsidR="000E1970" w:rsidRDefault="000E1970" w:rsidP="00263023">
            <w:pPr>
              <w:ind w:left="113" w:right="113"/>
              <w:jc w:val="right"/>
              <w:rPr>
                <w:b/>
                <w:sz w:val="16"/>
                <w:szCs w:val="16"/>
              </w:rPr>
            </w:pPr>
            <w:r w:rsidRPr="008D64DD">
              <w:rPr>
                <w:sz w:val="16"/>
                <w:szCs w:val="16"/>
              </w:rPr>
              <w:t>Follow the simple text of a familiar song or story and sing or read aloud.</w:t>
            </w:r>
          </w:p>
        </w:tc>
        <w:tc>
          <w:tcPr>
            <w:tcW w:w="319" w:type="dxa"/>
            <w:tcBorders>
              <w:left w:val="nil"/>
            </w:tcBorders>
            <w:textDirection w:val="btLr"/>
          </w:tcPr>
          <w:p w:rsidR="000E1970" w:rsidRDefault="00DE1B01" w:rsidP="00263023">
            <w:pPr>
              <w:ind w:left="113" w:right="113"/>
              <w:jc w:val="right"/>
              <w:rPr>
                <w:b/>
                <w:sz w:val="16"/>
                <w:szCs w:val="16"/>
              </w:rPr>
            </w:pPr>
            <w:r>
              <w:rPr>
                <w:sz w:val="16"/>
                <w:szCs w:val="16"/>
              </w:rPr>
              <w:t>U</w:t>
            </w:r>
            <w:r w:rsidR="000E1970" w:rsidRPr="008D64DD">
              <w:rPr>
                <w:sz w:val="16"/>
                <w:szCs w:val="16"/>
              </w:rPr>
              <w:t xml:space="preserve">nderstand the gist of an unfamiliar text </w:t>
            </w:r>
            <w:proofErr w:type="gramStart"/>
            <w:r w:rsidR="000E1970" w:rsidRPr="008D64DD">
              <w:rPr>
                <w:sz w:val="16"/>
                <w:szCs w:val="16"/>
              </w:rPr>
              <w:t xml:space="preserve">using </w:t>
            </w:r>
            <w:r>
              <w:rPr>
                <w:sz w:val="16"/>
                <w:szCs w:val="16"/>
              </w:rPr>
              <w:t xml:space="preserve"> some</w:t>
            </w:r>
            <w:proofErr w:type="gramEnd"/>
            <w:r>
              <w:rPr>
                <w:sz w:val="16"/>
                <w:szCs w:val="16"/>
              </w:rPr>
              <w:t xml:space="preserve"> </w:t>
            </w:r>
            <w:r w:rsidR="000E1970" w:rsidRPr="008D64DD">
              <w:rPr>
                <w:sz w:val="16"/>
                <w:szCs w:val="16"/>
              </w:rPr>
              <w:t>familiar language.</w:t>
            </w:r>
          </w:p>
        </w:tc>
        <w:tc>
          <w:tcPr>
            <w:tcW w:w="319" w:type="dxa"/>
            <w:tcBorders>
              <w:right w:val="nil"/>
            </w:tcBorders>
            <w:textDirection w:val="btLr"/>
          </w:tcPr>
          <w:p w:rsidR="000E1970" w:rsidRDefault="00DE1B01" w:rsidP="00263023">
            <w:pPr>
              <w:ind w:left="113" w:right="113"/>
              <w:jc w:val="right"/>
              <w:rPr>
                <w:b/>
                <w:sz w:val="16"/>
                <w:szCs w:val="16"/>
              </w:rPr>
            </w:pPr>
            <w:r>
              <w:rPr>
                <w:sz w:val="16"/>
                <w:szCs w:val="16"/>
              </w:rPr>
              <w:t xml:space="preserve">Using the knowledge of the sound of some letter strings, read </w:t>
            </w:r>
            <w:proofErr w:type="gramStart"/>
            <w:r>
              <w:rPr>
                <w:sz w:val="16"/>
                <w:szCs w:val="16"/>
              </w:rPr>
              <w:t xml:space="preserve">aloud </w:t>
            </w:r>
            <w:r w:rsidR="000A0268">
              <w:rPr>
                <w:sz w:val="16"/>
                <w:szCs w:val="16"/>
              </w:rPr>
              <w:t xml:space="preserve"> or</w:t>
            </w:r>
            <w:proofErr w:type="gramEnd"/>
            <w:r w:rsidR="000A0268">
              <w:rPr>
                <w:sz w:val="16"/>
                <w:szCs w:val="16"/>
              </w:rPr>
              <w:t xml:space="preserve"> say </w:t>
            </w:r>
            <w:bookmarkStart w:id="0" w:name="_GoBack"/>
            <w:bookmarkEnd w:id="0"/>
            <w:r>
              <w:rPr>
                <w:sz w:val="16"/>
                <w:szCs w:val="16"/>
              </w:rPr>
              <w:t>individual familiar words</w:t>
            </w:r>
            <w:r w:rsidR="000E1970">
              <w:rPr>
                <w:sz w:val="16"/>
                <w:szCs w:val="16"/>
              </w:rPr>
              <w:t>.</w:t>
            </w:r>
          </w:p>
        </w:tc>
        <w:tc>
          <w:tcPr>
            <w:tcW w:w="319" w:type="dxa"/>
            <w:tcBorders>
              <w:left w:val="nil"/>
              <w:right w:val="nil"/>
            </w:tcBorders>
            <w:textDirection w:val="btLr"/>
          </w:tcPr>
          <w:p w:rsidR="000E1970" w:rsidRDefault="000E1970" w:rsidP="00DE1B01">
            <w:pPr>
              <w:ind w:left="113" w:right="113"/>
              <w:jc w:val="right"/>
              <w:rPr>
                <w:b/>
                <w:sz w:val="16"/>
                <w:szCs w:val="16"/>
              </w:rPr>
            </w:pPr>
            <w:r w:rsidRPr="00823ED9">
              <w:rPr>
                <w:sz w:val="16"/>
                <w:szCs w:val="16"/>
              </w:rPr>
              <w:t xml:space="preserve">Read </w:t>
            </w:r>
            <w:r w:rsidR="00DE1B01">
              <w:rPr>
                <w:sz w:val="16"/>
                <w:szCs w:val="16"/>
              </w:rPr>
              <w:t>aloud familiar short sentences</w:t>
            </w:r>
            <w:r w:rsidR="004E4C98">
              <w:rPr>
                <w:sz w:val="16"/>
                <w:szCs w:val="16"/>
              </w:rPr>
              <w:t xml:space="preserve"> </w:t>
            </w:r>
            <w:r w:rsidR="004E4C98" w:rsidRPr="00823ED9">
              <w:rPr>
                <w:sz w:val="16"/>
                <w:szCs w:val="16"/>
              </w:rPr>
              <w:t>using knowledge of</w:t>
            </w:r>
            <w:r w:rsidR="004E4C98">
              <w:rPr>
                <w:sz w:val="16"/>
                <w:szCs w:val="16"/>
              </w:rPr>
              <w:t xml:space="preserve"> letter string sounds and </w:t>
            </w:r>
            <w:r w:rsidRPr="00823ED9">
              <w:rPr>
                <w:sz w:val="16"/>
                <w:szCs w:val="16"/>
              </w:rPr>
              <w:t>observing silent letter rules</w:t>
            </w:r>
            <w:r>
              <w:rPr>
                <w:sz w:val="16"/>
                <w:szCs w:val="16"/>
              </w:rPr>
              <w:t>.</w:t>
            </w:r>
          </w:p>
        </w:tc>
        <w:tc>
          <w:tcPr>
            <w:tcW w:w="319" w:type="dxa"/>
            <w:tcBorders>
              <w:left w:val="nil"/>
              <w:right w:val="nil"/>
            </w:tcBorders>
            <w:textDirection w:val="btLr"/>
          </w:tcPr>
          <w:p w:rsidR="000E1970" w:rsidRDefault="00DE1B01" w:rsidP="00DE1B01">
            <w:pPr>
              <w:ind w:left="113" w:right="113"/>
              <w:jc w:val="right"/>
              <w:rPr>
                <w:b/>
                <w:sz w:val="16"/>
                <w:szCs w:val="16"/>
              </w:rPr>
            </w:pPr>
            <w:r>
              <w:rPr>
                <w:sz w:val="16"/>
                <w:szCs w:val="16"/>
              </w:rPr>
              <w:t>Read aloud more complex sentences</w:t>
            </w:r>
            <w:r w:rsidR="000E1970" w:rsidRPr="00823ED9">
              <w:rPr>
                <w:sz w:val="16"/>
                <w:szCs w:val="16"/>
              </w:rPr>
              <w:t xml:space="preserve"> using knowledge of</w:t>
            </w:r>
            <w:r w:rsidR="000E1970">
              <w:rPr>
                <w:sz w:val="16"/>
                <w:szCs w:val="16"/>
              </w:rPr>
              <w:t xml:space="preserve"> letter string sounds</w:t>
            </w:r>
            <w:r w:rsidR="004E4C98">
              <w:rPr>
                <w:sz w:val="16"/>
                <w:szCs w:val="16"/>
              </w:rPr>
              <w:t xml:space="preserve"> and </w:t>
            </w:r>
            <w:r w:rsidR="000E1970" w:rsidRPr="00823ED9">
              <w:rPr>
                <w:sz w:val="16"/>
                <w:szCs w:val="16"/>
              </w:rPr>
              <w:t>observing silent letter rules</w:t>
            </w:r>
            <w:r w:rsidR="000E1970">
              <w:rPr>
                <w:sz w:val="16"/>
                <w:szCs w:val="16"/>
              </w:rPr>
              <w:t>.</w:t>
            </w:r>
          </w:p>
        </w:tc>
        <w:tc>
          <w:tcPr>
            <w:tcW w:w="319" w:type="dxa"/>
            <w:tcBorders>
              <w:left w:val="nil"/>
            </w:tcBorders>
            <w:textDirection w:val="btLr"/>
          </w:tcPr>
          <w:p w:rsidR="000E1970" w:rsidRDefault="000E1970" w:rsidP="00263023">
            <w:pPr>
              <w:ind w:left="113" w:right="113"/>
              <w:jc w:val="right"/>
              <w:rPr>
                <w:b/>
                <w:sz w:val="16"/>
                <w:szCs w:val="16"/>
              </w:rPr>
            </w:pPr>
            <w:r>
              <w:rPr>
                <w:sz w:val="16"/>
                <w:szCs w:val="16"/>
              </w:rPr>
              <w:t>Pronounce</w:t>
            </w:r>
            <w:r w:rsidRPr="00823ED9">
              <w:rPr>
                <w:sz w:val="16"/>
                <w:szCs w:val="16"/>
              </w:rPr>
              <w:t xml:space="preserve"> unfamiliar words in a sentence usi</w:t>
            </w:r>
            <w:r w:rsidR="004E4C98">
              <w:rPr>
                <w:sz w:val="16"/>
                <w:szCs w:val="16"/>
              </w:rPr>
              <w:t xml:space="preserve">ng knowledge of letter strings, </w:t>
            </w:r>
            <w:r w:rsidRPr="00823ED9">
              <w:rPr>
                <w:sz w:val="16"/>
                <w:szCs w:val="16"/>
              </w:rPr>
              <w:t>liaison and silent letter rules</w:t>
            </w:r>
            <w:r>
              <w:rPr>
                <w:sz w:val="16"/>
                <w:szCs w:val="16"/>
              </w:rPr>
              <w:t>.</w:t>
            </w:r>
          </w:p>
        </w:tc>
        <w:tc>
          <w:tcPr>
            <w:tcW w:w="319" w:type="dxa"/>
            <w:tcBorders>
              <w:right w:val="nil"/>
            </w:tcBorders>
            <w:textDirection w:val="btLr"/>
          </w:tcPr>
          <w:p w:rsidR="000E1970" w:rsidRDefault="000E1970" w:rsidP="00263023">
            <w:pPr>
              <w:ind w:left="113" w:right="113"/>
              <w:jc w:val="right"/>
              <w:rPr>
                <w:b/>
                <w:sz w:val="16"/>
                <w:szCs w:val="16"/>
              </w:rPr>
            </w:pPr>
            <w:r w:rsidRPr="006A5355">
              <w:rPr>
                <w:sz w:val="16"/>
                <w:szCs w:val="16"/>
              </w:rPr>
              <w:t>Read and show understanding of familiar single words.</w:t>
            </w:r>
          </w:p>
        </w:tc>
        <w:tc>
          <w:tcPr>
            <w:tcW w:w="319" w:type="dxa"/>
            <w:tcBorders>
              <w:left w:val="nil"/>
              <w:right w:val="nil"/>
            </w:tcBorders>
            <w:textDirection w:val="btLr"/>
          </w:tcPr>
          <w:p w:rsidR="000E1970" w:rsidRDefault="000E1970" w:rsidP="00263023">
            <w:pPr>
              <w:ind w:left="113" w:right="113"/>
              <w:jc w:val="right"/>
              <w:rPr>
                <w:b/>
                <w:sz w:val="16"/>
                <w:szCs w:val="16"/>
              </w:rPr>
            </w:pPr>
            <w:r w:rsidRPr="006A5355">
              <w:rPr>
                <w:sz w:val="16"/>
                <w:szCs w:val="16"/>
              </w:rPr>
              <w:t>Read and show understanding of simple familiar phrases and short sentences.</w:t>
            </w:r>
          </w:p>
        </w:tc>
        <w:tc>
          <w:tcPr>
            <w:tcW w:w="319" w:type="dxa"/>
            <w:tcBorders>
              <w:left w:val="nil"/>
              <w:right w:val="nil"/>
            </w:tcBorders>
            <w:textDirection w:val="btLr"/>
          </w:tcPr>
          <w:p w:rsidR="000E1970" w:rsidRDefault="000E1970" w:rsidP="00263023">
            <w:pPr>
              <w:ind w:left="113" w:right="113"/>
              <w:jc w:val="right"/>
              <w:rPr>
                <w:b/>
                <w:sz w:val="16"/>
                <w:szCs w:val="16"/>
              </w:rPr>
            </w:pPr>
            <w:r w:rsidRPr="006A5355">
              <w:rPr>
                <w:sz w:val="16"/>
                <w:szCs w:val="16"/>
              </w:rPr>
              <w:t>Read and show understanding of a complex sentence using familiar language.</w:t>
            </w:r>
          </w:p>
        </w:tc>
        <w:tc>
          <w:tcPr>
            <w:tcW w:w="319" w:type="dxa"/>
            <w:tcBorders>
              <w:left w:val="nil"/>
            </w:tcBorders>
            <w:textDirection w:val="btLr"/>
          </w:tcPr>
          <w:p w:rsidR="000E1970" w:rsidRDefault="000E1970" w:rsidP="00263023">
            <w:pPr>
              <w:ind w:left="113" w:right="113"/>
              <w:jc w:val="right"/>
              <w:rPr>
                <w:b/>
                <w:sz w:val="16"/>
                <w:szCs w:val="16"/>
              </w:rPr>
            </w:pPr>
            <w:r w:rsidRPr="006A5355">
              <w:rPr>
                <w:sz w:val="16"/>
                <w:szCs w:val="16"/>
              </w:rPr>
              <w:t>Read and show understanding of a series of complex sentences using familiar language.</w:t>
            </w:r>
          </w:p>
        </w:tc>
        <w:tc>
          <w:tcPr>
            <w:tcW w:w="319" w:type="dxa"/>
            <w:tcBorders>
              <w:right w:val="nil"/>
            </w:tcBorders>
            <w:textDirection w:val="btLr"/>
          </w:tcPr>
          <w:p w:rsidR="000E1970" w:rsidRDefault="000E1970" w:rsidP="00DE1B01">
            <w:pPr>
              <w:ind w:left="113" w:right="113"/>
              <w:jc w:val="right"/>
              <w:rPr>
                <w:b/>
                <w:sz w:val="16"/>
                <w:szCs w:val="16"/>
              </w:rPr>
            </w:pPr>
            <w:r>
              <w:rPr>
                <w:b/>
                <w:sz w:val="16"/>
                <w:szCs w:val="16"/>
              </w:rPr>
              <w:t xml:space="preserve">  </w:t>
            </w:r>
            <w:r w:rsidR="00DE1B01">
              <w:rPr>
                <w:sz w:val="16"/>
                <w:szCs w:val="16"/>
              </w:rPr>
              <w:t>Identify and u</w:t>
            </w:r>
            <w:r>
              <w:rPr>
                <w:sz w:val="16"/>
                <w:szCs w:val="16"/>
              </w:rPr>
              <w:t>se strategies for memorising new vocabulary</w:t>
            </w:r>
            <w:r w:rsidR="004E4C98">
              <w:rPr>
                <w:sz w:val="16"/>
                <w:szCs w:val="16"/>
              </w:rPr>
              <w:t>.</w:t>
            </w:r>
          </w:p>
        </w:tc>
        <w:tc>
          <w:tcPr>
            <w:tcW w:w="319" w:type="dxa"/>
            <w:tcBorders>
              <w:left w:val="nil"/>
              <w:right w:val="nil"/>
            </w:tcBorders>
            <w:textDirection w:val="btLr"/>
          </w:tcPr>
          <w:p w:rsidR="000E1970" w:rsidRDefault="000E1970" w:rsidP="00F664CC">
            <w:pPr>
              <w:ind w:left="113" w:right="113"/>
              <w:jc w:val="right"/>
              <w:rPr>
                <w:b/>
                <w:sz w:val="16"/>
                <w:szCs w:val="16"/>
              </w:rPr>
            </w:pPr>
            <w:r w:rsidRPr="003208A1">
              <w:rPr>
                <w:sz w:val="16"/>
                <w:szCs w:val="16"/>
              </w:rPr>
              <w:t xml:space="preserve">Use </w:t>
            </w:r>
            <w:r>
              <w:rPr>
                <w:sz w:val="16"/>
                <w:szCs w:val="16"/>
              </w:rPr>
              <w:t>a bi-lingual dictionary to find the meaning of a word or its translation.</w:t>
            </w:r>
          </w:p>
        </w:tc>
        <w:tc>
          <w:tcPr>
            <w:tcW w:w="319" w:type="dxa"/>
            <w:tcBorders>
              <w:left w:val="nil"/>
              <w:right w:val="nil"/>
            </w:tcBorders>
            <w:textDirection w:val="btLr"/>
          </w:tcPr>
          <w:p w:rsidR="000E1970" w:rsidRDefault="00CA26E8" w:rsidP="005B22B8">
            <w:pPr>
              <w:ind w:left="113" w:right="113"/>
              <w:jc w:val="right"/>
              <w:rPr>
                <w:b/>
                <w:sz w:val="16"/>
                <w:szCs w:val="16"/>
              </w:rPr>
            </w:pPr>
            <w:r>
              <w:rPr>
                <w:sz w:val="16"/>
                <w:szCs w:val="16"/>
              </w:rPr>
              <w:t>Use a bi-lingual dictionary to find the meaning of nouns in the plural, adjectives in agreement and conjugated verbs.</w:t>
            </w:r>
          </w:p>
        </w:tc>
        <w:tc>
          <w:tcPr>
            <w:tcW w:w="319" w:type="dxa"/>
            <w:tcBorders>
              <w:left w:val="nil"/>
            </w:tcBorders>
            <w:textDirection w:val="btLr"/>
          </w:tcPr>
          <w:p w:rsidR="000E1970" w:rsidRDefault="000E1970" w:rsidP="00F664CC">
            <w:pPr>
              <w:ind w:left="113" w:right="113"/>
              <w:jc w:val="right"/>
              <w:rPr>
                <w:b/>
                <w:sz w:val="16"/>
                <w:szCs w:val="16"/>
              </w:rPr>
            </w:pPr>
            <w:r>
              <w:rPr>
                <w:sz w:val="16"/>
                <w:szCs w:val="16"/>
              </w:rPr>
              <w:t>Decode a simple unfamiliar text using grammatical knowledge, context or a bi-lingual dictionary.</w:t>
            </w:r>
          </w:p>
        </w:tc>
        <w:tc>
          <w:tcPr>
            <w:tcW w:w="319" w:type="dxa"/>
            <w:tcBorders>
              <w:right w:val="nil"/>
            </w:tcBorders>
            <w:textDirection w:val="btLr"/>
          </w:tcPr>
          <w:p w:rsidR="000E1970" w:rsidRDefault="000E1970" w:rsidP="00263023">
            <w:pPr>
              <w:ind w:left="113" w:right="113"/>
              <w:jc w:val="right"/>
              <w:rPr>
                <w:b/>
                <w:sz w:val="16"/>
                <w:szCs w:val="16"/>
              </w:rPr>
            </w:pPr>
            <w:r w:rsidRPr="003208A1">
              <w:rPr>
                <w:sz w:val="16"/>
                <w:szCs w:val="16"/>
              </w:rPr>
              <w:t>Write and say simple familiar words to describe people, places, things and actions using a model.</w:t>
            </w:r>
          </w:p>
        </w:tc>
        <w:tc>
          <w:tcPr>
            <w:tcW w:w="319" w:type="dxa"/>
            <w:tcBorders>
              <w:left w:val="nil"/>
              <w:right w:val="nil"/>
            </w:tcBorders>
            <w:textDirection w:val="btLr"/>
          </w:tcPr>
          <w:p w:rsidR="000E1970" w:rsidRDefault="000E1970" w:rsidP="00263023">
            <w:pPr>
              <w:ind w:left="113" w:right="113"/>
              <w:jc w:val="right"/>
              <w:rPr>
                <w:b/>
                <w:sz w:val="16"/>
                <w:szCs w:val="16"/>
              </w:rPr>
            </w:pPr>
            <w:r w:rsidRPr="003208A1">
              <w:rPr>
                <w:sz w:val="16"/>
                <w:szCs w:val="16"/>
              </w:rPr>
              <w:t>Write and say a simple phrase to describe people, places, things and actions using a language scaffold.</w:t>
            </w:r>
          </w:p>
        </w:tc>
        <w:tc>
          <w:tcPr>
            <w:tcW w:w="319" w:type="dxa"/>
            <w:tcBorders>
              <w:left w:val="nil"/>
              <w:right w:val="nil"/>
            </w:tcBorders>
            <w:textDirection w:val="btLr"/>
          </w:tcPr>
          <w:p w:rsidR="000E1970" w:rsidRDefault="000E1970" w:rsidP="00263023">
            <w:pPr>
              <w:ind w:left="113" w:right="113"/>
              <w:jc w:val="right"/>
              <w:rPr>
                <w:b/>
                <w:sz w:val="16"/>
                <w:szCs w:val="16"/>
              </w:rPr>
            </w:pPr>
            <w:r w:rsidRPr="003208A1">
              <w:rPr>
                <w:sz w:val="16"/>
                <w:szCs w:val="16"/>
              </w:rPr>
              <w:t>Write and say a more complex sentence to describe people, places, things and actions using a language scaffold.</w:t>
            </w:r>
          </w:p>
        </w:tc>
        <w:tc>
          <w:tcPr>
            <w:tcW w:w="319" w:type="dxa"/>
            <w:tcBorders>
              <w:left w:val="nil"/>
            </w:tcBorders>
            <w:textDirection w:val="btLr"/>
          </w:tcPr>
          <w:p w:rsidR="000E1970" w:rsidRDefault="000E1970" w:rsidP="00263023">
            <w:pPr>
              <w:ind w:left="113" w:right="113"/>
              <w:jc w:val="right"/>
              <w:rPr>
                <w:b/>
                <w:sz w:val="16"/>
                <w:szCs w:val="16"/>
              </w:rPr>
            </w:pPr>
            <w:r>
              <w:rPr>
                <w:sz w:val="16"/>
                <w:szCs w:val="16"/>
              </w:rPr>
              <w:t xml:space="preserve">Write and </w:t>
            </w:r>
            <w:r w:rsidRPr="003208A1">
              <w:rPr>
                <w:sz w:val="16"/>
                <w:szCs w:val="16"/>
              </w:rPr>
              <w:t>say a complex sentence manipulating famil</w:t>
            </w:r>
            <w:r>
              <w:rPr>
                <w:sz w:val="16"/>
                <w:szCs w:val="16"/>
              </w:rPr>
              <w:t>iar language, using a dictionary for new language.</w:t>
            </w:r>
          </w:p>
        </w:tc>
        <w:tc>
          <w:tcPr>
            <w:tcW w:w="319" w:type="dxa"/>
            <w:tcBorders>
              <w:right w:val="nil"/>
            </w:tcBorders>
            <w:textDirection w:val="btLr"/>
          </w:tcPr>
          <w:p w:rsidR="000E1970" w:rsidRDefault="000E1970" w:rsidP="00263023">
            <w:pPr>
              <w:ind w:left="113" w:right="113"/>
              <w:jc w:val="right"/>
              <w:rPr>
                <w:b/>
                <w:sz w:val="16"/>
                <w:szCs w:val="16"/>
              </w:rPr>
            </w:pPr>
            <w:r w:rsidRPr="00B55047">
              <w:rPr>
                <w:sz w:val="16"/>
                <w:szCs w:val="16"/>
              </w:rPr>
              <w:t>Write single familiar words from memory with understandable accuracy.</w:t>
            </w:r>
          </w:p>
        </w:tc>
        <w:tc>
          <w:tcPr>
            <w:tcW w:w="319" w:type="dxa"/>
            <w:tcBorders>
              <w:left w:val="nil"/>
              <w:right w:val="nil"/>
            </w:tcBorders>
            <w:textDirection w:val="btLr"/>
          </w:tcPr>
          <w:p w:rsidR="000E1970" w:rsidRDefault="000E1970" w:rsidP="00263023">
            <w:pPr>
              <w:ind w:left="113" w:right="113"/>
              <w:jc w:val="right"/>
              <w:rPr>
                <w:b/>
                <w:sz w:val="16"/>
                <w:szCs w:val="16"/>
              </w:rPr>
            </w:pPr>
            <w:r w:rsidRPr="00B55047">
              <w:rPr>
                <w:sz w:val="16"/>
                <w:szCs w:val="16"/>
              </w:rPr>
              <w:t>Write simple familiar short phrases from memory with understandable accuracy.</w:t>
            </w:r>
          </w:p>
        </w:tc>
        <w:tc>
          <w:tcPr>
            <w:tcW w:w="319" w:type="dxa"/>
            <w:tcBorders>
              <w:left w:val="nil"/>
              <w:right w:val="nil"/>
            </w:tcBorders>
            <w:textDirection w:val="btLr"/>
          </w:tcPr>
          <w:p w:rsidR="000E1970" w:rsidRDefault="000E1970" w:rsidP="00263023">
            <w:pPr>
              <w:ind w:left="113" w:right="113"/>
              <w:jc w:val="right"/>
              <w:rPr>
                <w:b/>
                <w:sz w:val="16"/>
                <w:szCs w:val="16"/>
              </w:rPr>
            </w:pPr>
            <w:r w:rsidRPr="00B55047">
              <w:rPr>
                <w:sz w:val="16"/>
                <w:szCs w:val="16"/>
              </w:rPr>
              <w:t>Write familiar complex sentences from memory with understandable accuracy.</w:t>
            </w:r>
          </w:p>
        </w:tc>
        <w:tc>
          <w:tcPr>
            <w:tcW w:w="319" w:type="dxa"/>
            <w:tcBorders>
              <w:left w:val="nil"/>
            </w:tcBorders>
            <w:textDirection w:val="btLr"/>
          </w:tcPr>
          <w:p w:rsidR="000E1970" w:rsidRDefault="000E1970" w:rsidP="00263023">
            <w:pPr>
              <w:ind w:left="113" w:right="113"/>
              <w:jc w:val="right"/>
              <w:rPr>
                <w:b/>
                <w:sz w:val="16"/>
                <w:szCs w:val="16"/>
              </w:rPr>
            </w:pPr>
            <w:r>
              <w:rPr>
                <w:sz w:val="16"/>
                <w:szCs w:val="16"/>
              </w:rPr>
              <w:t>Write complex sentences from memory manipulating familiar vocabulary</w:t>
            </w:r>
            <w:r w:rsidRPr="00B55047">
              <w:rPr>
                <w:sz w:val="16"/>
                <w:szCs w:val="16"/>
              </w:rPr>
              <w:t xml:space="preserve"> with understandable accuracy.</w:t>
            </w:r>
          </w:p>
        </w:tc>
        <w:tc>
          <w:tcPr>
            <w:tcW w:w="319" w:type="dxa"/>
            <w:tcBorders>
              <w:right w:val="nil"/>
            </w:tcBorders>
            <w:textDirection w:val="btLr"/>
          </w:tcPr>
          <w:p w:rsidR="000E1970" w:rsidRDefault="000E1970" w:rsidP="00263023">
            <w:pPr>
              <w:ind w:left="113" w:right="113"/>
              <w:jc w:val="right"/>
              <w:rPr>
                <w:b/>
                <w:sz w:val="16"/>
                <w:szCs w:val="16"/>
              </w:rPr>
            </w:pPr>
            <w:r>
              <w:rPr>
                <w:sz w:val="16"/>
                <w:szCs w:val="16"/>
              </w:rPr>
              <w:t>Name</w:t>
            </w:r>
            <w:r w:rsidR="00070ED4">
              <w:rPr>
                <w:sz w:val="16"/>
                <w:szCs w:val="16"/>
              </w:rPr>
              <w:t xml:space="preserve"> a noun, adjective, verb, pronoun</w:t>
            </w:r>
            <w:r>
              <w:rPr>
                <w:sz w:val="16"/>
                <w:szCs w:val="16"/>
              </w:rPr>
              <w:t>, conjunction in the language being studied</w:t>
            </w:r>
            <w:r w:rsidR="00882AC3">
              <w:rPr>
                <w:sz w:val="16"/>
                <w:szCs w:val="16"/>
              </w:rPr>
              <w:t>.</w:t>
            </w:r>
          </w:p>
        </w:tc>
        <w:tc>
          <w:tcPr>
            <w:tcW w:w="319" w:type="dxa"/>
            <w:tcBorders>
              <w:left w:val="nil"/>
              <w:right w:val="single" w:sz="4" w:space="0" w:color="auto"/>
            </w:tcBorders>
            <w:textDirection w:val="btLr"/>
          </w:tcPr>
          <w:p w:rsidR="000E1970" w:rsidRDefault="000E1970" w:rsidP="00263023">
            <w:pPr>
              <w:ind w:left="113" w:right="113"/>
              <w:jc w:val="right"/>
              <w:rPr>
                <w:b/>
                <w:sz w:val="16"/>
                <w:szCs w:val="16"/>
              </w:rPr>
            </w:pPr>
            <w:r>
              <w:rPr>
                <w:sz w:val="16"/>
                <w:szCs w:val="16"/>
              </w:rPr>
              <w:t>Use the 1</w:t>
            </w:r>
            <w:r w:rsidRPr="0094420D">
              <w:rPr>
                <w:sz w:val="16"/>
                <w:szCs w:val="16"/>
                <w:vertAlign w:val="superscript"/>
              </w:rPr>
              <w:t>st</w:t>
            </w:r>
            <w:r>
              <w:rPr>
                <w:sz w:val="16"/>
                <w:szCs w:val="16"/>
              </w:rPr>
              <w:t xml:space="preserve"> and 2</w:t>
            </w:r>
            <w:r w:rsidRPr="0094420D">
              <w:rPr>
                <w:sz w:val="16"/>
                <w:szCs w:val="16"/>
                <w:vertAlign w:val="superscript"/>
              </w:rPr>
              <w:t>nd</w:t>
            </w:r>
            <w:r>
              <w:rPr>
                <w:sz w:val="16"/>
                <w:szCs w:val="16"/>
              </w:rPr>
              <w:t xml:space="preserve"> person pronouns with </w:t>
            </w:r>
            <w:r w:rsidR="003D408C">
              <w:rPr>
                <w:sz w:val="16"/>
                <w:szCs w:val="16"/>
              </w:rPr>
              <w:t xml:space="preserve">a regular </w:t>
            </w:r>
            <w:r>
              <w:rPr>
                <w:sz w:val="16"/>
                <w:szCs w:val="16"/>
              </w:rPr>
              <w:t>verb.</w:t>
            </w:r>
          </w:p>
        </w:tc>
        <w:tc>
          <w:tcPr>
            <w:tcW w:w="319" w:type="dxa"/>
            <w:tcBorders>
              <w:left w:val="single" w:sz="4" w:space="0" w:color="auto"/>
              <w:right w:val="nil"/>
            </w:tcBorders>
            <w:textDirection w:val="btLr"/>
          </w:tcPr>
          <w:p w:rsidR="000E1970" w:rsidRDefault="003D408C" w:rsidP="003D408C">
            <w:pPr>
              <w:ind w:left="113" w:right="113"/>
              <w:jc w:val="right"/>
              <w:rPr>
                <w:b/>
                <w:sz w:val="16"/>
                <w:szCs w:val="16"/>
              </w:rPr>
            </w:pPr>
            <w:r>
              <w:rPr>
                <w:sz w:val="16"/>
                <w:szCs w:val="16"/>
              </w:rPr>
              <w:t>Use the correct form of the indefinite article</w:t>
            </w:r>
            <w:r w:rsidR="00882AC3">
              <w:rPr>
                <w:sz w:val="16"/>
                <w:szCs w:val="16"/>
              </w:rPr>
              <w:t xml:space="preserve"> in the singular, </w:t>
            </w:r>
            <w:r>
              <w:rPr>
                <w:sz w:val="16"/>
                <w:szCs w:val="16"/>
              </w:rPr>
              <w:t>acco</w:t>
            </w:r>
            <w:r w:rsidR="00882AC3">
              <w:rPr>
                <w:sz w:val="16"/>
                <w:szCs w:val="16"/>
              </w:rPr>
              <w:t xml:space="preserve">rding to the gender of the noun, </w:t>
            </w:r>
            <w:r>
              <w:rPr>
                <w:sz w:val="16"/>
                <w:szCs w:val="16"/>
              </w:rPr>
              <w:t>and in the plural.</w:t>
            </w:r>
          </w:p>
        </w:tc>
        <w:tc>
          <w:tcPr>
            <w:tcW w:w="319" w:type="dxa"/>
            <w:tcBorders>
              <w:left w:val="nil"/>
              <w:right w:val="single" w:sz="8" w:space="0" w:color="auto"/>
            </w:tcBorders>
            <w:textDirection w:val="btLr"/>
          </w:tcPr>
          <w:p w:rsidR="000E1970" w:rsidRPr="00C81AF4" w:rsidRDefault="003D408C" w:rsidP="00C81AF4">
            <w:pPr>
              <w:ind w:left="113" w:right="113"/>
              <w:jc w:val="right"/>
              <w:rPr>
                <w:sz w:val="16"/>
                <w:szCs w:val="16"/>
              </w:rPr>
            </w:pPr>
            <w:r>
              <w:rPr>
                <w:sz w:val="16"/>
                <w:szCs w:val="16"/>
              </w:rPr>
              <w:t>Demonstrate understanding of the position of the majority of adjectives.</w:t>
            </w:r>
          </w:p>
        </w:tc>
        <w:tc>
          <w:tcPr>
            <w:tcW w:w="319" w:type="dxa"/>
            <w:tcBorders>
              <w:top w:val="single" w:sz="12" w:space="0" w:color="auto"/>
              <w:left w:val="single" w:sz="8" w:space="0" w:color="auto"/>
              <w:bottom w:val="single" w:sz="12" w:space="0" w:color="auto"/>
              <w:right w:val="nil"/>
            </w:tcBorders>
            <w:textDirection w:val="btLr"/>
          </w:tcPr>
          <w:p w:rsidR="000E1970" w:rsidRDefault="003D408C" w:rsidP="00447850">
            <w:pPr>
              <w:ind w:left="113" w:right="113"/>
              <w:jc w:val="right"/>
              <w:rPr>
                <w:b/>
                <w:sz w:val="16"/>
                <w:szCs w:val="16"/>
              </w:rPr>
            </w:pPr>
            <w:r>
              <w:rPr>
                <w:sz w:val="16"/>
                <w:szCs w:val="16"/>
              </w:rPr>
              <w:t xml:space="preserve">Apply the rules </w:t>
            </w:r>
            <w:r w:rsidR="00447850">
              <w:rPr>
                <w:sz w:val="16"/>
                <w:szCs w:val="16"/>
              </w:rPr>
              <w:t>of the agree</w:t>
            </w:r>
            <w:r>
              <w:rPr>
                <w:sz w:val="16"/>
                <w:szCs w:val="16"/>
              </w:rPr>
              <w:t>ment</w:t>
            </w:r>
            <w:r w:rsidR="000E1970">
              <w:rPr>
                <w:sz w:val="16"/>
                <w:szCs w:val="16"/>
              </w:rPr>
              <w:t xml:space="preserve"> </w:t>
            </w:r>
            <w:r w:rsidR="00447850">
              <w:rPr>
                <w:sz w:val="16"/>
                <w:szCs w:val="16"/>
              </w:rPr>
              <w:t>of adjectives in the singular and plural with some accuracy.</w:t>
            </w:r>
          </w:p>
        </w:tc>
        <w:tc>
          <w:tcPr>
            <w:tcW w:w="319" w:type="dxa"/>
            <w:tcBorders>
              <w:top w:val="single" w:sz="12" w:space="0" w:color="auto"/>
              <w:left w:val="nil"/>
              <w:bottom w:val="single" w:sz="12" w:space="0" w:color="auto"/>
              <w:right w:val="single" w:sz="8" w:space="0" w:color="auto"/>
            </w:tcBorders>
            <w:textDirection w:val="btLr"/>
          </w:tcPr>
          <w:p w:rsidR="000E1970" w:rsidRPr="00C81AF4" w:rsidRDefault="00882AC3" w:rsidP="00447850">
            <w:pPr>
              <w:ind w:left="113" w:right="113"/>
              <w:jc w:val="right"/>
              <w:rPr>
                <w:sz w:val="16"/>
                <w:szCs w:val="16"/>
              </w:rPr>
            </w:pPr>
            <w:r>
              <w:rPr>
                <w:sz w:val="16"/>
                <w:szCs w:val="16"/>
              </w:rPr>
              <w:t>Produce positive and negative sentences with high frequency verbs and pronouns</w:t>
            </w:r>
            <w:r w:rsidR="00447850">
              <w:rPr>
                <w:sz w:val="16"/>
                <w:szCs w:val="16"/>
              </w:rPr>
              <w:t>.</w:t>
            </w:r>
          </w:p>
        </w:tc>
        <w:tc>
          <w:tcPr>
            <w:tcW w:w="319" w:type="dxa"/>
            <w:tcBorders>
              <w:top w:val="single" w:sz="12" w:space="0" w:color="auto"/>
              <w:left w:val="single" w:sz="8" w:space="0" w:color="auto"/>
              <w:bottom w:val="single" w:sz="12" w:space="0" w:color="auto"/>
              <w:right w:val="nil"/>
            </w:tcBorders>
            <w:textDirection w:val="btLr"/>
          </w:tcPr>
          <w:p w:rsidR="000E1970" w:rsidRPr="00B55047" w:rsidRDefault="00447850" w:rsidP="00447850">
            <w:pPr>
              <w:ind w:left="113" w:right="113"/>
              <w:jc w:val="right"/>
              <w:rPr>
                <w:sz w:val="16"/>
                <w:szCs w:val="16"/>
              </w:rPr>
            </w:pPr>
            <w:r>
              <w:rPr>
                <w:sz w:val="16"/>
                <w:szCs w:val="16"/>
              </w:rPr>
              <w:t>Use the correct form of the definite article</w:t>
            </w:r>
            <w:r w:rsidR="00882AC3">
              <w:rPr>
                <w:sz w:val="16"/>
                <w:szCs w:val="16"/>
              </w:rPr>
              <w:t xml:space="preserve"> in singular and plural sentences</w:t>
            </w:r>
            <w:r>
              <w:rPr>
                <w:sz w:val="16"/>
                <w:szCs w:val="16"/>
              </w:rPr>
              <w:t>.</w:t>
            </w:r>
          </w:p>
        </w:tc>
        <w:tc>
          <w:tcPr>
            <w:tcW w:w="319" w:type="dxa"/>
            <w:tcBorders>
              <w:top w:val="single" w:sz="12" w:space="0" w:color="auto"/>
              <w:left w:val="nil"/>
              <w:bottom w:val="single" w:sz="12" w:space="0" w:color="auto"/>
              <w:right w:val="single" w:sz="12" w:space="0" w:color="auto"/>
            </w:tcBorders>
            <w:textDirection w:val="btLr"/>
          </w:tcPr>
          <w:p w:rsidR="000E1970" w:rsidRPr="00B55047" w:rsidRDefault="00447850" w:rsidP="00C81AF4">
            <w:pPr>
              <w:ind w:left="113" w:right="113"/>
              <w:jc w:val="right"/>
              <w:rPr>
                <w:sz w:val="16"/>
                <w:szCs w:val="16"/>
              </w:rPr>
            </w:pPr>
            <w:r>
              <w:rPr>
                <w:sz w:val="16"/>
                <w:szCs w:val="16"/>
              </w:rPr>
              <w:t>Apply all the knowledge of grammar above to build complex sentences</w:t>
            </w:r>
            <w:r w:rsidR="000E645F">
              <w:rPr>
                <w:sz w:val="16"/>
                <w:szCs w:val="16"/>
              </w:rPr>
              <w:t>.</w:t>
            </w:r>
          </w:p>
        </w:tc>
      </w:tr>
    </w:tbl>
    <w:p w:rsidR="00546F6F" w:rsidRDefault="00546F6F" w:rsidP="0020462C">
      <w:pPr>
        <w:spacing w:after="0"/>
        <w:rPr>
          <w:b/>
          <w:sz w:val="16"/>
          <w:szCs w:val="16"/>
        </w:rPr>
      </w:pPr>
    </w:p>
    <w:sectPr w:rsidR="00546F6F" w:rsidSect="0094420D">
      <w:pgSz w:w="16838" w:h="11906" w:orient="landscape"/>
      <w:pgMar w:top="142" w:right="820" w:bottom="142"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1C6" w:rsidRDefault="00F921C6" w:rsidP="00072DF9">
      <w:pPr>
        <w:spacing w:after="0" w:line="240" w:lineRule="auto"/>
      </w:pPr>
      <w:r>
        <w:separator/>
      </w:r>
    </w:p>
  </w:endnote>
  <w:endnote w:type="continuationSeparator" w:id="0">
    <w:p w:rsidR="00F921C6" w:rsidRDefault="00F921C6" w:rsidP="00072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1C6" w:rsidRDefault="00F921C6" w:rsidP="00072DF9">
      <w:pPr>
        <w:spacing w:after="0" w:line="240" w:lineRule="auto"/>
      </w:pPr>
      <w:r>
        <w:separator/>
      </w:r>
    </w:p>
  </w:footnote>
  <w:footnote w:type="continuationSeparator" w:id="0">
    <w:p w:rsidR="00F921C6" w:rsidRDefault="00F921C6" w:rsidP="00072D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EED"/>
    <w:rsid w:val="00007832"/>
    <w:rsid w:val="00070ED4"/>
    <w:rsid w:val="00072DF9"/>
    <w:rsid w:val="000A0268"/>
    <w:rsid w:val="000E1970"/>
    <w:rsid w:val="000E645F"/>
    <w:rsid w:val="000F7A5C"/>
    <w:rsid w:val="0011085B"/>
    <w:rsid w:val="00160406"/>
    <w:rsid w:val="00195EBC"/>
    <w:rsid w:val="001A0223"/>
    <w:rsid w:val="001A04A6"/>
    <w:rsid w:val="001A4586"/>
    <w:rsid w:val="0020462C"/>
    <w:rsid w:val="00233DFA"/>
    <w:rsid w:val="0026254E"/>
    <w:rsid w:val="00263023"/>
    <w:rsid w:val="0026700D"/>
    <w:rsid w:val="00283CBD"/>
    <w:rsid w:val="00292E7D"/>
    <w:rsid w:val="0029380B"/>
    <w:rsid w:val="002C443E"/>
    <w:rsid w:val="002E7A82"/>
    <w:rsid w:val="00345ED5"/>
    <w:rsid w:val="0036736E"/>
    <w:rsid w:val="003C2732"/>
    <w:rsid w:val="003D408C"/>
    <w:rsid w:val="003E05A3"/>
    <w:rsid w:val="00430E2C"/>
    <w:rsid w:val="004423DF"/>
    <w:rsid w:val="00447850"/>
    <w:rsid w:val="004B5463"/>
    <w:rsid w:val="004E4C98"/>
    <w:rsid w:val="00546F6F"/>
    <w:rsid w:val="005632E9"/>
    <w:rsid w:val="005937F6"/>
    <w:rsid w:val="005B22B8"/>
    <w:rsid w:val="005E1880"/>
    <w:rsid w:val="005E45AA"/>
    <w:rsid w:val="005F4691"/>
    <w:rsid w:val="00672BD7"/>
    <w:rsid w:val="006A54EC"/>
    <w:rsid w:val="006C48C0"/>
    <w:rsid w:val="006D6958"/>
    <w:rsid w:val="00732B7B"/>
    <w:rsid w:val="007832B1"/>
    <w:rsid w:val="007B5D81"/>
    <w:rsid w:val="00814837"/>
    <w:rsid w:val="00844697"/>
    <w:rsid w:val="00882AC3"/>
    <w:rsid w:val="0094420D"/>
    <w:rsid w:val="0095188B"/>
    <w:rsid w:val="009B1D6B"/>
    <w:rsid w:val="00A504FA"/>
    <w:rsid w:val="00A70B3E"/>
    <w:rsid w:val="00AA3384"/>
    <w:rsid w:val="00AE187B"/>
    <w:rsid w:val="00B1187C"/>
    <w:rsid w:val="00C15B4E"/>
    <w:rsid w:val="00C20EED"/>
    <w:rsid w:val="00C81AF4"/>
    <w:rsid w:val="00CA26E8"/>
    <w:rsid w:val="00CE0A6D"/>
    <w:rsid w:val="00D41A06"/>
    <w:rsid w:val="00D5022D"/>
    <w:rsid w:val="00D57DA3"/>
    <w:rsid w:val="00DE0F91"/>
    <w:rsid w:val="00DE1B01"/>
    <w:rsid w:val="00DE31BC"/>
    <w:rsid w:val="00E324BD"/>
    <w:rsid w:val="00F664CC"/>
    <w:rsid w:val="00F710D9"/>
    <w:rsid w:val="00F80914"/>
    <w:rsid w:val="00F921C6"/>
    <w:rsid w:val="00FE2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0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5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D81"/>
    <w:rPr>
      <w:rFonts w:ascii="Tahoma" w:hAnsi="Tahoma" w:cs="Tahoma"/>
      <w:sz w:val="16"/>
      <w:szCs w:val="16"/>
    </w:rPr>
  </w:style>
  <w:style w:type="paragraph" w:styleId="Header">
    <w:name w:val="header"/>
    <w:basedOn w:val="Normal"/>
    <w:link w:val="HeaderChar"/>
    <w:uiPriority w:val="99"/>
    <w:unhideWhenUsed/>
    <w:rsid w:val="00072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DF9"/>
  </w:style>
  <w:style w:type="paragraph" w:styleId="Footer">
    <w:name w:val="footer"/>
    <w:basedOn w:val="Normal"/>
    <w:link w:val="FooterChar"/>
    <w:uiPriority w:val="99"/>
    <w:unhideWhenUsed/>
    <w:rsid w:val="00072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DF9"/>
  </w:style>
  <w:style w:type="character" w:styleId="Hyperlink">
    <w:name w:val="Hyperlink"/>
    <w:basedOn w:val="DefaultParagraphFont"/>
    <w:uiPriority w:val="99"/>
    <w:unhideWhenUsed/>
    <w:rsid w:val="00DE0F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0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5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D81"/>
    <w:rPr>
      <w:rFonts w:ascii="Tahoma" w:hAnsi="Tahoma" w:cs="Tahoma"/>
      <w:sz w:val="16"/>
      <w:szCs w:val="16"/>
    </w:rPr>
  </w:style>
  <w:style w:type="paragraph" w:styleId="Header">
    <w:name w:val="header"/>
    <w:basedOn w:val="Normal"/>
    <w:link w:val="HeaderChar"/>
    <w:uiPriority w:val="99"/>
    <w:unhideWhenUsed/>
    <w:rsid w:val="00072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DF9"/>
  </w:style>
  <w:style w:type="paragraph" w:styleId="Footer">
    <w:name w:val="footer"/>
    <w:basedOn w:val="Normal"/>
    <w:link w:val="FooterChar"/>
    <w:uiPriority w:val="99"/>
    <w:unhideWhenUsed/>
    <w:rsid w:val="00072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DF9"/>
  </w:style>
  <w:style w:type="character" w:styleId="Hyperlink">
    <w:name w:val="Hyperlink"/>
    <w:basedOn w:val="DefaultParagraphFont"/>
    <w:uiPriority w:val="99"/>
    <w:unhideWhenUsed/>
    <w:rsid w:val="00DE0F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0C822-63C1-48FE-86BA-931D79E4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19</cp:revision>
  <cp:lastPrinted>2016-09-21T10:30:00Z</cp:lastPrinted>
  <dcterms:created xsi:type="dcterms:W3CDTF">2014-06-27T07:03:00Z</dcterms:created>
  <dcterms:modified xsi:type="dcterms:W3CDTF">2016-09-21T10:31:00Z</dcterms:modified>
</cp:coreProperties>
</file>